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E1ACD" w14:textId="77777777" w:rsidR="002E588B" w:rsidRDefault="002E588B" w:rsidP="002E588B">
      <w:pPr>
        <w:pStyle w:val="wordsection1"/>
      </w:pPr>
    </w:p>
    <w:p w14:paraId="5A87074F" w14:textId="77777777" w:rsidR="002E588B" w:rsidRDefault="002E588B" w:rsidP="002E588B">
      <w:pPr>
        <w:pStyle w:val="wordsection1"/>
        <w:rPr>
          <w:sz w:val="20"/>
          <w:szCs w:val="20"/>
          <w:lang w:eastAsia="en-GB"/>
        </w:rPr>
      </w:pPr>
    </w:p>
    <w:tbl>
      <w:tblPr>
        <w:tblpPr w:leftFromText="180" w:rightFromText="180" w:vertAnchor="text"/>
        <w:tblW w:w="10622" w:type="dxa"/>
        <w:tblCellMar>
          <w:left w:w="0" w:type="dxa"/>
          <w:right w:w="0" w:type="dxa"/>
        </w:tblCellMar>
        <w:tblLook w:val="04A0" w:firstRow="1" w:lastRow="0" w:firstColumn="1" w:lastColumn="0" w:noHBand="0" w:noVBand="1"/>
      </w:tblPr>
      <w:tblGrid>
        <w:gridCol w:w="10622"/>
      </w:tblGrid>
      <w:tr w:rsidR="002E588B" w14:paraId="680B5945" w14:textId="77777777" w:rsidTr="002E588B">
        <w:trPr>
          <w:trHeight w:val="1525"/>
        </w:trPr>
        <w:tc>
          <w:tcPr>
            <w:tcW w:w="106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303D91" w14:textId="1C21051B" w:rsidR="002E588B" w:rsidRDefault="002E588B">
            <w:pPr>
              <w:rPr>
                <w:b/>
                <w:bCs/>
                <w:sz w:val="56"/>
                <w:szCs w:val="56"/>
              </w:rPr>
            </w:pPr>
          </w:p>
          <w:p w14:paraId="1AB68B51" w14:textId="77777777" w:rsidR="002E588B" w:rsidRDefault="002E588B">
            <w:pPr>
              <w:rPr>
                <w:b/>
                <w:bCs/>
                <w:sz w:val="56"/>
                <w:szCs w:val="56"/>
              </w:rPr>
            </w:pPr>
          </w:p>
        </w:tc>
      </w:tr>
      <w:tr w:rsidR="002E588B" w14:paraId="61E02753" w14:textId="77777777" w:rsidTr="002E588B">
        <w:trPr>
          <w:trHeight w:val="754"/>
        </w:trPr>
        <w:tc>
          <w:tcPr>
            <w:tcW w:w="10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CAAC6" w14:textId="7ED0678A" w:rsidR="002E588B" w:rsidRDefault="002E588B">
            <w:pPr>
              <w:rPr>
                <w:b/>
                <w:bCs/>
                <w:sz w:val="56"/>
                <w:szCs w:val="56"/>
              </w:rPr>
            </w:pPr>
            <w:r>
              <w:rPr>
                <w:noProof/>
              </w:rPr>
              <w:drawing>
                <wp:anchor distT="0" distB="0" distL="114300" distR="114300" simplePos="0" relativeHeight="251659264" behindDoc="0" locked="0" layoutInCell="1" allowOverlap="1" wp14:anchorId="5046C486" wp14:editId="226F20CB">
                  <wp:simplePos x="0" y="0"/>
                  <wp:positionH relativeFrom="column">
                    <wp:posOffset>-76200</wp:posOffset>
                  </wp:positionH>
                  <wp:positionV relativeFrom="paragraph">
                    <wp:posOffset>-939800</wp:posOffset>
                  </wp:positionV>
                  <wp:extent cx="6645910" cy="135763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1357630"/>
                          </a:xfrm>
                          <a:prstGeom prst="rect">
                            <a:avLst/>
                          </a:prstGeom>
                          <a:noFill/>
                        </pic:spPr>
                      </pic:pic>
                    </a:graphicData>
                  </a:graphic>
                  <wp14:sizeRelH relativeFrom="page">
                    <wp14:pctWidth>0</wp14:pctWidth>
                  </wp14:sizeRelH>
                  <wp14:sizeRelV relativeFrom="page">
                    <wp14:pctHeight>0</wp14:pctHeight>
                  </wp14:sizeRelV>
                </wp:anchor>
              </w:drawing>
            </w:r>
          </w:p>
        </w:tc>
      </w:tr>
      <w:tr w:rsidR="002E588B" w14:paraId="23CB3CE5" w14:textId="77777777" w:rsidTr="002E588B">
        <w:trPr>
          <w:trHeight w:val="526"/>
        </w:trPr>
        <w:tc>
          <w:tcPr>
            <w:tcW w:w="106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517A3C" w14:textId="77777777" w:rsidR="002E588B" w:rsidRDefault="002E588B">
            <w:pPr>
              <w:rPr>
                <w:b/>
                <w:bCs/>
                <w:sz w:val="56"/>
                <w:szCs w:val="56"/>
              </w:rPr>
            </w:pPr>
          </w:p>
        </w:tc>
      </w:tr>
      <w:tr w:rsidR="002E588B" w14:paraId="06A1E7E6" w14:textId="77777777" w:rsidTr="002E588B">
        <w:trPr>
          <w:trHeight w:val="1797"/>
        </w:trPr>
        <w:tc>
          <w:tcPr>
            <w:tcW w:w="10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EBE2A6" w14:textId="77777777" w:rsidR="002E588B" w:rsidRDefault="002E588B">
            <w:pPr>
              <w:rPr>
                <w:b/>
                <w:bCs/>
                <w:sz w:val="56"/>
                <w:szCs w:val="56"/>
              </w:rPr>
            </w:pPr>
            <w:proofErr w:type="gramStart"/>
            <w:r>
              <w:rPr>
                <w:b/>
                <w:bCs/>
                <w:sz w:val="56"/>
                <w:szCs w:val="56"/>
              </w:rPr>
              <w:t>South West</w:t>
            </w:r>
            <w:proofErr w:type="gramEnd"/>
            <w:r>
              <w:rPr>
                <w:b/>
                <w:bCs/>
                <w:sz w:val="56"/>
                <w:szCs w:val="56"/>
              </w:rPr>
              <w:t xml:space="preserve"> Primary Care Round Up </w:t>
            </w:r>
          </w:p>
          <w:p w14:paraId="6262E2C1" w14:textId="77777777" w:rsidR="002E588B" w:rsidRDefault="002E588B">
            <w:pPr>
              <w:rPr>
                <w:b/>
                <w:bCs/>
                <w:sz w:val="56"/>
                <w:szCs w:val="56"/>
              </w:rPr>
            </w:pPr>
            <w:r>
              <w:rPr>
                <w:b/>
                <w:bCs/>
                <w:sz w:val="56"/>
                <w:szCs w:val="56"/>
              </w:rPr>
              <w:t>13 January 2023</w:t>
            </w:r>
          </w:p>
        </w:tc>
      </w:tr>
      <w:tr w:rsidR="002E588B" w14:paraId="2D19A373" w14:textId="77777777" w:rsidTr="002E588B">
        <w:trPr>
          <w:trHeight w:val="1194"/>
        </w:trPr>
        <w:tc>
          <w:tcPr>
            <w:tcW w:w="106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4A179B" w14:textId="77777777" w:rsidR="002E588B" w:rsidRDefault="002E588B">
            <w:pPr>
              <w:pStyle w:val="Heading2"/>
              <w:shd w:val="clear" w:color="auto" w:fill="005EB8"/>
              <w:spacing w:before="0" w:beforeAutospacing="0" w:after="150" w:afterAutospacing="0"/>
              <w:textAlignment w:val="baseline"/>
              <w:rPr>
                <w:rFonts w:eastAsia="Times New Roman"/>
                <w:color w:val="FFFFFF"/>
                <w:lang w:eastAsia="en-US"/>
              </w:rPr>
            </w:pPr>
            <w:r>
              <w:rPr>
                <w:rFonts w:eastAsia="Times New Roman"/>
                <w:color w:val="FFFFFF"/>
                <w:lang w:eastAsia="en-US"/>
              </w:rPr>
              <w:t xml:space="preserve">Have you shared your views on GP </w:t>
            </w:r>
            <w:proofErr w:type="gramStart"/>
            <w:r>
              <w:rPr>
                <w:rFonts w:eastAsia="Times New Roman"/>
                <w:color w:val="FFFFFF"/>
                <w:lang w:eastAsia="en-US"/>
              </w:rPr>
              <w:t>Recruitment  and</w:t>
            </w:r>
            <w:proofErr w:type="gramEnd"/>
            <w:r>
              <w:rPr>
                <w:rFonts w:eastAsia="Times New Roman"/>
                <w:color w:val="FFFFFF"/>
                <w:lang w:eastAsia="en-US"/>
              </w:rPr>
              <w:t xml:space="preserve"> Retention </w:t>
            </w:r>
          </w:p>
          <w:p w14:paraId="11785FDE" w14:textId="77777777" w:rsidR="002E588B" w:rsidRDefault="002E588B">
            <w:r>
              <w:t xml:space="preserve">The GP Recruitment and Retention Survey is </w:t>
            </w:r>
            <w:proofErr w:type="gramStart"/>
            <w:r>
              <w:t>live ,</w:t>
            </w:r>
            <w:proofErr w:type="gramEnd"/>
            <w:r>
              <w:t xml:space="preserve"> </w:t>
            </w:r>
            <w:r>
              <w:rPr>
                <w:b/>
                <w:bCs/>
                <w:i/>
                <w:iCs/>
              </w:rPr>
              <w:t>closing on Friday 20 January</w:t>
            </w:r>
            <w:r>
              <w:t xml:space="preserve">. We are keen to gather views from everyone in primary care about the schemes as possible. This is so that we can ensure recruitment and retention schemes reflect needs and support participants in the most effective way in the future and </w:t>
            </w:r>
            <w:proofErr w:type="gramStart"/>
            <w:r>
              <w:t>in particular so</w:t>
            </w:r>
            <w:proofErr w:type="gramEnd"/>
            <w:r>
              <w:t xml:space="preserve"> that any changes to current schemes can be made for 23/24.  </w:t>
            </w:r>
          </w:p>
          <w:p w14:paraId="520270DC" w14:textId="77777777" w:rsidR="002E588B" w:rsidRDefault="002E588B"/>
          <w:p w14:paraId="42B07E04" w14:textId="77777777" w:rsidR="002E588B" w:rsidRDefault="002E588B">
            <w:r>
              <w:t xml:space="preserve">We understand the extreme pressures being faced at the </w:t>
            </w:r>
            <w:proofErr w:type="gramStart"/>
            <w:r>
              <w:t>moment;  we</w:t>
            </w:r>
            <w:proofErr w:type="gramEnd"/>
            <w:r>
              <w:t xml:space="preserve"> do not wish to add to this but we only have a very short timeframe for this survey being open. The survey will now be available for slightly longer, until Friday 20</w:t>
            </w:r>
            <w:r>
              <w:rPr>
                <w:vertAlign w:val="superscript"/>
              </w:rPr>
              <w:t>th</w:t>
            </w:r>
            <w:r>
              <w:t xml:space="preserve"> January. </w:t>
            </w:r>
          </w:p>
          <w:p w14:paraId="07DF2DFB" w14:textId="77777777" w:rsidR="002E588B" w:rsidRDefault="002E588B"/>
          <w:p w14:paraId="17F3B773" w14:textId="77777777" w:rsidR="002E588B" w:rsidRDefault="002E588B">
            <w:r>
              <w:t xml:space="preserve">The link to the survey is </w:t>
            </w:r>
            <w:hyperlink r:id="rId6" w:history="1">
              <w:r>
                <w:rPr>
                  <w:rStyle w:val="Hyperlink"/>
                </w:rPr>
                <w:t>https://jointheconversation.scwcsu.nhs.uk/general-practice-workforce-engagement</w:t>
              </w:r>
            </w:hyperlink>
          </w:p>
          <w:p w14:paraId="7BD17244" w14:textId="77777777" w:rsidR="002E588B" w:rsidRDefault="002E588B"/>
        </w:tc>
      </w:tr>
      <w:tr w:rsidR="002E588B" w14:paraId="003B512A" w14:textId="77777777" w:rsidTr="002E588B">
        <w:trPr>
          <w:trHeight w:val="1194"/>
        </w:trPr>
        <w:tc>
          <w:tcPr>
            <w:tcW w:w="106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A03949" w14:textId="77777777" w:rsidR="002E588B" w:rsidRDefault="002E588B">
            <w:pPr>
              <w:pStyle w:val="Heading2"/>
              <w:shd w:val="clear" w:color="auto" w:fill="005EB8"/>
              <w:spacing w:before="0" w:beforeAutospacing="0" w:after="150" w:afterAutospacing="0"/>
              <w:textAlignment w:val="baseline"/>
              <w:rPr>
                <w:rFonts w:eastAsia="Times New Roman"/>
                <w:color w:val="FFFFFF"/>
                <w:lang w:eastAsia="en-US"/>
              </w:rPr>
            </w:pPr>
            <w:r>
              <w:rPr>
                <w:rFonts w:eastAsia="Times New Roman"/>
                <w:color w:val="FFFFFF"/>
                <w:lang w:eastAsia="en-US"/>
              </w:rPr>
              <w:t xml:space="preserve">PCN Development Prospectus and Primary Care People Power Webinars </w:t>
            </w:r>
          </w:p>
          <w:p w14:paraId="5CC27C6F" w14:textId="77777777" w:rsidR="002E588B" w:rsidRDefault="002E588B">
            <w:pPr>
              <w:rPr>
                <w:color w:val="252424"/>
                <w:sz w:val="24"/>
                <w:szCs w:val="24"/>
                <w:lang w:val="en-US"/>
              </w:rPr>
            </w:pPr>
            <w:r>
              <w:rPr>
                <w:sz w:val="24"/>
                <w:szCs w:val="24"/>
              </w:rPr>
              <w:t xml:space="preserve">NHS England South West have developed the </w:t>
            </w:r>
            <w:hyperlink r:id="rId7" w:history="1">
              <w:r>
                <w:rPr>
                  <w:rStyle w:val="Hyperlink"/>
                  <w:sz w:val="24"/>
                  <w:szCs w:val="24"/>
                  <w:shd w:val="clear" w:color="auto" w:fill="FFFFFF"/>
                </w:rPr>
                <w:t>PCN Development Prospectus</w:t>
              </w:r>
            </w:hyperlink>
            <w:r>
              <w:rPr>
                <w:color w:val="212B32"/>
                <w:sz w:val="24"/>
                <w:szCs w:val="24"/>
                <w:shd w:val="clear" w:color="auto" w:fill="FFFFFF"/>
              </w:rPr>
              <w:t xml:space="preserve"> which overviews courses and learning events specifically created to reflect the areas of support PCNs are interested in. </w:t>
            </w:r>
            <w:r>
              <w:rPr>
                <w:color w:val="252424"/>
                <w:sz w:val="24"/>
                <w:szCs w:val="24"/>
                <w:lang w:val="en-US"/>
              </w:rPr>
              <w:t xml:space="preserve">The breadth of the </w:t>
            </w:r>
            <w:proofErr w:type="spellStart"/>
            <w:r>
              <w:rPr>
                <w:color w:val="252424"/>
                <w:sz w:val="24"/>
                <w:szCs w:val="24"/>
                <w:lang w:val="en-US"/>
              </w:rPr>
              <w:t>programme</w:t>
            </w:r>
            <w:proofErr w:type="spellEnd"/>
            <w:r>
              <w:rPr>
                <w:color w:val="252424"/>
                <w:sz w:val="24"/>
                <w:szCs w:val="24"/>
                <w:lang w:val="en-US"/>
              </w:rPr>
              <w:t xml:space="preserve"> is designed to consider the needs of individual PCNs and support their development and the shifting requirements of General Practice. The offer is being delivered by the </w:t>
            </w:r>
            <w:proofErr w:type="gramStart"/>
            <w:r>
              <w:rPr>
                <w:color w:val="252424"/>
                <w:sz w:val="24"/>
                <w:szCs w:val="24"/>
                <w:lang w:val="en-US"/>
              </w:rPr>
              <w:t>South Central</w:t>
            </w:r>
            <w:proofErr w:type="gramEnd"/>
            <w:r>
              <w:rPr>
                <w:color w:val="252424"/>
                <w:sz w:val="24"/>
                <w:szCs w:val="24"/>
                <w:lang w:val="en-US"/>
              </w:rPr>
              <w:t xml:space="preserve"> West Commissioning Support Unit on behalf of NHS England South West.</w:t>
            </w:r>
          </w:p>
          <w:p w14:paraId="2C2CA324" w14:textId="77777777" w:rsidR="002E588B" w:rsidRDefault="002E588B">
            <w:pPr>
              <w:rPr>
                <w:color w:val="252424"/>
                <w:sz w:val="24"/>
                <w:szCs w:val="24"/>
                <w:lang w:val="en-US"/>
              </w:rPr>
            </w:pPr>
          </w:p>
          <w:p w14:paraId="477B565F" w14:textId="77777777" w:rsidR="002E588B" w:rsidRDefault="002E588B">
            <w:pPr>
              <w:rPr>
                <w:color w:val="212B32"/>
                <w:sz w:val="24"/>
                <w:szCs w:val="24"/>
                <w:shd w:val="clear" w:color="auto" w:fill="FFFFFF"/>
              </w:rPr>
            </w:pPr>
            <w:r>
              <w:rPr>
                <w:color w:val="212B32"/>
                <w:sz w:val="24"/>
                <w:szCs w:val="24"/>
                <w:shd w:val="clear" w:color="auto" w:fill="FFFFFF"/>
              </w:rPr>
              <w:t xml:space="preserve">To register your interest in any of the free courses or learning events from the NHS England South West PCN Development Prospectus please </w:t>
            </w:r>
            <w:hyperlink r:id="rId8" w:history="1">
              <w:r>
                <w:rPr>
                  <w:rStyle w:val="Hyperlink"/>
                  <w:sz w:val="24"/>
                  <w:szCs w:val="24"/>
                  <w:shd w:val="clear" w:color="auto" w:fill="FFFFFF"/>
                </w:rPr>
                <w:t>Join the Conversation – Primary Care Development and Support Programme </w:t>
              </w:r>
            </w:hyperlink>
            <w:r>
              <w:rPr>
                <w:color w:val="212B32"/>
                <w:sz w:val="24"/>
                <w:szCs w:val="24"/>
                <w:shd w:val="clear" w:color="auto" w:fill="FFFFFF"/>
              </w:rPr>
              <w:t xml:space="preserve"> </w:t>
            </w:r>
          </w:p>
          <w:p w14:paraId="61AD607D" w14:textId="77777777" w:rsidR="002E588B" w:rsidRDefault="002E588B">
            <w:pPr>
              <w:rPr>
                <w:color w:val="212B32"/>
                <w:sz w:val="24"/>
                <w:szCs w:val="24"/>
                <w:shd w:val="clear" w:color="auto" w:fill="FFFFFF"/>
              </w:rPr>
            </w:pPr>
          </w:p>
          <w:p w14:paraId="535B7D6A" w14:textId="77777777" w:rsidR="002E588B" w:rsidRDefault="002E588B">
            <w:pPr>
              <w:rPr>
                <w:sz w:val="24"/>
                <w:szCs w:val="24"/>
              </w:rPr>
            </w:pPr>
            <w:r>
              <w:rPr>
                <w:color w:val="212B32"/>
                <w:sz w:val="24"/>
                <w:szCs w:val="24"/>
                <w:shd w:val="clear" w:color="auto" w:fill="FFFFFF"/>
              </w:rPr>
              <w:t>Where you are interested in support at an individual PCN level from the prospectus please email </w:t>
            </w:r>
            <w:hyperlink r:id="rId9" w:history="1">
              <w:r>
                <w:rPr>
                  <w:rStyle w:val="sr-only"/>
                  <w:color w:val="005EB8"/>
                  <w:sz w:val="24"/>
                  <w:szCs w:val="24"/>
                  <w:u w:val="single"/>
                  <w:bdr w:val="none" w:sz="0" w:space="0" w:color="auto" w:frame="1"/>
                  <w:shd w:val="clear" w:color="auto" w:fill="FFFFFF"/>
                </w:rPr>
                <w:t>scwcsu.primarycaresupport@nhs.net</w:t>
              </w:r>
            </w:hyperlink>
            <w:r>
              <w:rPr>
                <w:color w:val="212B32"/>
                <w:sz w:val="24"/>
                <w:szCs w:val="24"/>
                <w:shd w:val="clear" w:color="auto" w:fill="FFFFFF"/>
              </w:rPr>
              <w:t xml:space="preserve"> indicating the support you are interested in and someone in the team will be in contact or feel free to contact the NHS England General Practice Transformation team directly via </w:t>
            </w:r>
            <w:hyperlink r:id="rId10" w:tgtFrame="_blank" w:history="1">
              <w:r>
                <w:rPr>
                  <w:rStyle w:val="Hyperlink"/>
                  <w:color w:val="005EB8"/>
                  <w:sz w:val="24"/>
                  <w:szCs w:val="24"/>
                  <w:bdr w:val="single" w:sz="8" w:space="0" w:color="E7E7E7" w:frame="1"/>
                  <w:shd w:val="clear" w:color="auto" w:fill="FFFFFF"/>
                </w:rPr>
                <w:t>england.swgptp@nhs.net</w:t>
              </w:r>
            </w:hyperlink>
          </w:p>
          <w:p w14:paraId="77E73BD2" w14:textId="77777777" w:rsidR="002E588B" w:rsidRDefault="002E588B">
            <w:pPr>
              <w:rPr>
                <w:sz w:val="24"/>
                <w:szCs w:val="24"/>
              </w:rPr>
            </w:pPr>
          </w:p>
          <w:p w14:paraId="7CEEF234" w14:textId="77777777" w:rsidR="002E588B" w:rsidRDefault="002E588B">
            <w:pPr>
              <w:rPr>
                <w:b/>
                <w:bCs/>
                <w:sz w:val="24"/>
                <w:szCs w:val="24"/>
              </w:rPr>
            </w:pPr>
            <w:r>
              <w:rPr>
                <w:b/>
                <w:bCs/>
                <w:sz w:val="24"/>
                <w:szCs w:val="24"/>
              </w:rPr>
              <w:t>Future events:</w:t>
            </w:r>
          </w:p>
          <w:p w14:paraId="75CEAC19" w14:textId="77777777" w:rsidR="002E588B" w:rsidRDefault="002E588B">
            <w:pPr>
              <w:rPr>
                <w:sz w:val="24"/>
                <w:szCs w:val="24"/>
              </w:rPr>
            </w:pPr>
          </w:p>
          <w:p w14:paraId="14AD3AFD" w14:textId="77777777" w:rsidR="002E588B" w:rsidRDefault="002E588B">
            <w:pPr>
              <w:rPr>
                <w:sz w:val="24"/>
                <w:szCs w:val="24"/>
              </w:rPr>
            </w:pPr>
            <w:r>
              <w:rPr>
                <w:sz w:val="24"/>
                <w:szCs w:val="24"/>
              </w:rPr>
              <w:t xml:space="preserve">23 February 2023    </w:t>
            </w:r>
            <w:hyperlink r:id="rId11" w:tgtFrame="_blank" w:history="1">
              <w:r>
                <w:rPr>
                  <w:rStyle w:val="Hyperlink"/>
                  <w:sz w:val="24"/>
                  <w:szCs w:val="24"/>
                </w:rPr>
                <w:t>Developing a communications strategy workshop</w:t>
              </w:r>
            </w:hyperlink>
          </w:p>
          <w:p w14:paraId="54BCB1C8" w14:textId="77777777" w:rsidR="002E588B" w:rsidRDefault="002E588B">
            <w:pPr>
              <w:shd w:val="clear" w:color="auto" w:fill="FFFFFF"/>
              <w:ind w:left="2160"/>
              <w:rPr>
                <w:color w:val="252423"/>
                <w:sz w:val="24"/>
                <w:szCs w:val="24"/>
                <w:lang w:eastAsia="en-GB"/>
              </w:rPr>
            </w:pPr>
            <w:r>
              <w:rPr>
                <w:color w:val="252423"/>
                <w:sz w:val="24"/>
                <w:szCs w:val="24"/>
                <w:lang w:eastAsia="en-GB"/>
              </w:rPr>
              <w:lastRenderedPageBreak/>
              <w:t xml:space="preserve">Communicating with the population and with other key stakeholders across a neighbourhood is key to success and improving the health of those you serve. SCW’s communications strategy workshop, covers the identification of the most appropriate communications’ channels to reach key stakeholders, including staff. By the end of the workshop, participants will have the skills necessary to develop a communication strategy to help the PCN build its reputation and community relationships. The developing a communications strategy and developing </w:t>
            </w:r>
            <w:proofErr w:type="gramStart"/>
            <w:r>
              <w:rPr>
                <w:color w:val="252423"/>
                <w:sz w:val="24"/>
                <w:szCs w:val="24"/>
                <w:lang w:eastAsia="en-GB"/>
              </w:rPr>
              <w:t>an engagement strategy workshops</w:t>
            </w:r>
            <w:proofErr w:type="gramEnd"/>
            <w:r>
              <w:rPr>
                <w:color w:val="252423"/>
                <w:sz w:val="24"/>
                <w:szCs w:val="24"/>
                <w:lang w:eastAsia="en-GB"/>
              </w:rPr>
              <w:t xml:space="preserve"> are designed to be standalone but we would recommend signing up to both and attending the communications strategy workshop first.</w:t>
            </w:r>
          </w:p>
          <w:p w14:paraId="65FD367F" w14:textId="77777777" w:rsidR="002E588B" w:rsidRDefault="002E588B">
            <w:pPr>
              <w:pStyle w:val="NormalWeb"/>
              <w:shd w:val="clear" w:color="auto" w:fill="FFFFFF"/>
              <w:spacing w:before="0" w:beforeAutospacing="0" w:after="0" w:afterAutospacing="0"/>
              <w:rPr>
                <w:color w:val="252424"/>
                <w:sz w:val="24"/>
                <w:szCs w:val="24"/>
                <w:lang w:val="en-US"/>
              </w:rPr>
            </w:pPr>
          </w:p>
          <w:p w14:paraId="3E20951B" w14:textId="77777777" w:rsidR="002E588B" w:rsidRDefault="002E588B">
            <w:pPr>
              <w:pStyle w:val="NormalWeb"/>
              <w:shd w:val="clear" w:color="auto" w:fill="FFFFFF"/>
              <w:spacing w:before="0" w:beforeAutospacing="0" w:after="0" w:afterAutospacing="0"/>
              <w:rPr>
                <w:color w:val="252424"/>
                <w:sz w:val="24"/>
                <w:szCs w:val="24"/>
                <w:lang w:val="en-US"/>
              </w:rPr>
            </w:pPr>
            <w:r>
              <w:rPr>
                <w:color w:val="252424"/>
                <w:sz w:val="24"/>
                <w:szCs w:val="24"/>
                <w:lang w:val="en-US"/>
              </w:rPr>
              <w:t xml:space="preserve">This </w:t>
            </w:r>
            <w:proofErr w:type="spellStart"/>
            <w:r>
              <w:rPr>
                <w:color w:val="252424"/>
                <w:sz w:val="24"/>
                <w:szCs w:val="24"/>
                <w:lang w:val="en-US"/>
              </w:rPr>
              <w:t>programme</w:t>
            </w:r>
            <w:proofErr w:type="spellEnd"/>
            <w:r>
              <w:rPr>
                <w:color w:val="252424"/>
                <w:sz w:val="24"/>
                <w:szCs w:val="24"/>
                <w:lang w:val="en-US"/>
              </w:rPr>
              <w:t xml:space="preserve"> also includes the People Power Webinars (please see attached flyer for more information):</w:t>
            </w:r>
          </w:p>
          <w:p w14:paraId="03050707" w14:textId="77777777" w:rsidR="002E588B" w:rsidRDefault="002E588B">
            <w:pPr>
              <w:pStyle w:val="NormalWeb"/>
              <w:shd w:val="clear" w:color="auto" w:fill="FFFFFF"/>
              <w:spacing w:before="0" w:beforeAutospacing="0" w:after="0" w:afterAutospacing="0"/>
              <w:rPr>
                <w:color w:val="252424"/>
                <w:sz w:val="24"/>
                <w:szCs w:val="24"/>
                <w:lang w:val="en-US"/>
              </w:rPr>
            </w:pPr>
          </w:p>
          <w:p w14:paraId="72EB3F54" w14:textId="77777777" w:rsidR="002E588B" w:rsidRDefault="002E588B">
            <w:pPr>
              <w:rPr>
                <w:sz w:val="24"/>
                <w:szCs w:val="24"/>
              </w:rPr>
            </w:pPr>
            <w:r>
              <w:rPr>
                <w:sz w:val="24"/>
                <w:szCs w:val="24"/>
              </w:rPr>
              <w:t xml:space="preserve">17 January 2023      </w:t>
            </w:r>
            <w:hyperlink r:id="rId12" w:tgtFrame="_blank" w:history="1">
              <w:r>
                <w:rPr>
                  <w:rStyle w:val="Hyperlink"/>
                  <w:sz w:val="24"/>
                  <w:szCs w:val="24"/>
                </w:rPr>
                <w:t>People Power Webinar Series - Principles of workforce optimisation</w:t>
              </w:r>
            </w:hyperlink>
          </w:p>
          <w:p w14:paraId="45E964AA" w14:textId="77777777" w:rsidR="002E588B" w:rsidRDefault="002E588B">
            <w:pPr>
              <w:rPr>
                <w:sz w:val="24"/>
                <w:szCs w:val="24"/>
              </w:rPr>
            </w:pPr>
          </w:p>
          <w:p w14:paraId="25C7B4F0" w14:textId="77777777" w:rsidR="002E588B" w:rsidRDefault="002E588B">
            <w:pPr>
              <w:rPr>
                <w:sz w:val="24"/>
                <w:szCs w:val="24"/>
              </w:rPr>
            </w:pPr>
            <w:r>
              <w:rPr>
                <w:sz w:val="24"/>
                <w:szCs w:val="24"/>
              </w:rPr>
              <w:t xml:space="preserve">31 January 2023      </w:t>
            </w:r>
            <w:hyperlink r:id="rId13" w:tgtFrame="_blank" w:history="1">
              <w:r>
                <w:rPr>
                  <w:rStyle w:val="Hyperlink"/>
                  <w:sz w:val="24"/>
                  <w:szCs w:val="24"/>
                </w:rPr>
                <w:t>People Power Webinar Series - Critical Considerations for multi-disciplinary team working</w:t>
              </w:r>
            </w:hyperlink>
          </w:p>
          <w:p w14:paraId="7975133B" w14:textId="77777777" w:rsidR="002E588B" w:rsidRDefault="002E588B">
            <w:pPr>
              <w:rPr>
                <w:sz w:val="24"/>
                <w:szCs w:val="24"/>
              </w:rPr>
            </w:pPr>
          </w:p>
          <w:p w14:paraId="1B6FB98B" w14:textId="77777777" w:rsidR="002E588B" w:rsidRDefault="002E588B">
            <w:r>
              <w:rPr>
                <w:sz w:val="24"/>
                <w:szCs w:val="24"/>
              </w:rPr>
              <w:t xml:space="preserve">14 February 2023    </w:t>
            </w:r>
            <w:hyperlink r:id="rId14" w:tgtFrame="_blank" w:history="1">
              <w:r>
                <w:rPr>
                  <w:rStyle w:val="Hyperlink"/>
                  <w:sz w:val="24"/>
                  <w:szCs w:val="24"/>
                </w:rPr>
                <w:t>People Power Webinar Series - Maximising ARRS roles across your PCN and beyond</w:t>
              </w:r>
            </w:hyperlink>
          </w:p>
          <w:p w14:paraId="282DCDC2" w14:textId="77777777" w:rsidR="002E588B" w:rsidRDefault="002E588B">
            <w:pPr>
              <w:rPr>
                <w:sz w:val="24"/>
                <w:szCs w:val="24"/>
              </w:rPr>
            </w:pPr>
          </w:p>
        </w:tc>
      </w:tr>
      <w:tr w:rsidR="002E588B" w14:paraId="2AB5A1E3" w14:textId="77777777" w:rsidTr="002E588B">
        <w:trPr>
          <w:trHeight w:val="271"/>
        </w:trPr>
        <w:tc>
          <w:tcPr>
            <w:tcW w:w="10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568E2" w14:textId="77777777" w:rsidR="002E588B" w:rsidRDefault="002E588B">
            <w:pPr>
              <w:rPr>
                <w:sz w:val="24"/>
                <w:szCs w:val="24"/>
              </w:rPr>
            </w:pPr>
          </w:p>
        </w:tc>
      </w:tr>
      <w:tr w:rsidR="002E588B" w14:paraId="0435221B" w14:textId="77777777" w:rsidTr="002E588B">
        <w:trPr>
          <w:trHeight w:val="1194"/>
        </w:trPr>
        <w:tc>
          <w:tcPr>
            <w:tcW w:w="106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104607" w14:textId="77777777" w:rsidR="002E588B" w:rsidRDefault="002E588B">
            <w:pPr>
              <w:pStyle w:val="Heading2"/>
              <w:shd w:val="clear" w:color="auto" w:fill="005EB8"/>
              <w:spacing w:before="0" w:beforeAutospacing="0" w:after="150" w:afterAutospacing="0"/>
              <w:textAlignment w:val="baseline"/>
              <w:rPr>
                <w:rFonts w:eastAsia="Times New Roman"/>
                <w:color w:val="FFFFFF"/>
                <w:lang w:eastAsia="en-US"/>
              </w:rPr>
            </w:pPr>
            <w:r>
              <w:rPr>
                <w:rFonts w:eastAsia="Times New Roman"/>
                <w:color w:val="FFFFFF"/>
                <w:lang w:eastAsia="en-US"/>
              </w:rPr>
              <w:t>Free Training Offer!</w:t>
            </w:r>
          </w:p>
          <w:p w14:paraId="2C5B35BD" w14:textId="77777777" w:rsidR="002E588B" w:rsidRDefault="002E588B">
            <w:pPr>
              <w:pStyle w:val="Heading2"/>
              <w:shd w:val="clear" w:color="auto" w:fill="005EB8"/>
              <w:spacing w:before="0" w:beforeAutospacing="0" w:after="150" w:afterAutospacing="0"/>
              <w:textAlignment w:val="baseline"/>
              <w:rPr>
                <w:rFonts w:eastAsia="Times New Roman"/>
                <w:color w:val="FFFFFF"/>
                <w:lang w:eastAsia="en-US"/>
              </w:rPr>
            </w:pPr>
            <w:r>
              <w:rPr>
                <w:rFonts w:eastAsia="Times New Roman"/>
                <w:color w:val="FFFFFF"/>
                <w:lang w:eastAsia="en-US"/>
              </w:rPr>
              <w:t>Developing Professional Practice and Personal Leadership Skills Programme</w:t>
            </w:r>
          </w:p>
          <w:p w14:paraId="42295A2B" w14:textId="77777777" w:rsidR="002E588B" w:rsidRDefault="002E588B">
            <w:pPr>
              <w:pStyle w:val="Heading2"/>
              <w:shd w:val="clear" w:color="auto" w:fill="005EB8"/>
              <w:spacing w:before="0" w:beforeAutospacing="0" w:after="150" w:afterAutospacing="0"/>
              <w:textAlignment w:val="baseline"/>
              <w:rPr>
                <w:rFonts w:eastAsia="Times New Roman"/>
                <w:color w:val="FFFFFF"/>
                <w:sz w:val="4"/>
                <w:szCs w:val="4"/>
                <w:lang w:eastAsia="en-US"/>
              </w:rPr>
            </w:pPr>
          </w:p>
          <w:p w14:paraId="4774FA8A" w14:textId="77777777" w:rsidR="002E588B" w:rsidRDefault="002E588B">
            <w:pPr>
              <w:autoSpaceDE w:val="0"/>
              <w:autoSpaceDN w:val="0"/>
              <w:spacing w:before="191" w:line="228" w:lineRule="auto"/>
              <w:rPr>
                <w:sz w:val="24"/>
                <w:szCs w:val="24"/>
                <w:lang w:val="en-US"/>
              </w:rPr>
            </w:pPr>
            <w:r>
              <w:rPr>
                <w:sz w:val="24"/>
                <w:szCs w:val="24"/>
                <w:lang w:val="en-US"/>
              </w:rPr>
              <w:t>Healthcare</w:t>
            </w:r>
            <w:r>
              <w:rPr>
                <w:spacing w:val="-12"/>
                <w:sz w:val="24"/>
                <w:szCs w:val="24"/>
                <w:lang w:val="en-US"/>
              </w:rPr>
              <w:t xml:space="preserve"> </w:t>
            </w:r>
            <w:r>
              <w:rPr>
                <w:sz w:val="24"/>
                <w:szCs w:val="24"/>
                <w:lang w:val="en-US"/>
              </w:rPr>
              <w:t>Support</w:t>
            </w:r>
            <w:r>
              <w:rPr>
                <w:spacing w:val="-11"/>
                <w:sz w:val="24"/>
                <w:szCs w:val="24"/>
                <w:lang w:val="en-US"/>
              </w:rPr>
              <w:t xml:space="preserve"> </w:t>
            </w:r>
            <w:r>
              <w:rPr>
                <w:spacing w:val="-3"/>
                <w:sz w:val="24"/>
                <w:szCs w:val="24"/>
                <w:lang w:val="en-US"/>
              </w:rPr>
              <w:t>Workers</w:t>
            </w:r>
            <w:r>
              <w:rPr>
                <w:spacing w:val="-11"/>
                <w:sz w:val="24"/>
                <w:szCs w:val="24"/>
                <w:lang w:val="en-US"/>
              </w:rPr>
              <w:t xml:space="preserve"> </w:t>
            </w:r>
            <w:r>
              <w:rPr>
                <w:sz w:val="24"/>
                <w:szCs w:val="24"/>
                <w:lang w:val="en-US"/>
              </w:rPr>
              <w:t>(HCSWs)</w:t>
            </w:r>
            <w:r>
              <w:rPr>
                <w:spacing w:val="-11"/>
                <w:sz w:val="24"/>
                <w:szCs w:val="24"/>
                <w:lang w:val="en-US"/>
              </w:rPr>
              <w:t xml:space="preserve"> </w:t>
            </w:r>
            <w:r>
              <w:rPr>
                <w:sz w:val="24"/>
                <w:szCs w:val="24"/>
                <w:lang w:val="en-US"/>
              </w:rPr>
              <w:t>play</w:t>
            </w:r>
            <w:r>
              <w:rPr>
                <w:spacing w:val="-11"/>
                <w:sz w:val="24"/>
                <w:szCs w:val="24"/>
                <w:lang w:val="en-US"/>
              </w:rPr>
              <w:t xml:space="preserve"> </w:t>
            </w:r>
            <w:r>
              <w:rPr>
                <w:sz w:val="24"/>
                <w:szCs w:val="24"/>
                <w:lang w:val="en-US"/>
              </w:rPr>
              <w:t>a</w:t>
            </w:r>
            <w:r>
              <w:rPr>
                <w:spacing w:val="-11"/>
                <w:sz w:val="24"/>
                <w:szCs w:val="24"/>
                <w:lang w:val="en-US"/>
              </w:rPr>
              <w:t xml:space="preserve"> </w:t>
            </w:r>
            <w:r>
              <w:rPr>
                <w:spacing w:val="-2"/>
                <w:sz w:val="24"/>
                <w:szCs w:val="24"/>
                <w:lang w:val="en-US"/>
              </w:rPr>
              <w:t>key</w:t>
            </w:r>
            <w:r>
              <w:rPr>
                <w:spacing w:val="-11"/>
                <w:sz w:val="24"/>
                <w:szCs w:val="24"/>
                <w:lang w:val="en-US"/>
              </w:rPr>
              <w:t xml:space="preserve"> </w:t>
            </w:r>
            <w:r>
              <w:rPr>
                <w:sz w:val="24"/>
                <w:szCs w:val="24"/>
                <w:lang w:val="en-US"/>
              </w:rPr>
              <w:t>role</w:t>
            </w:r>
            <w:r>
              <w:rPr>
                <w:spacing w:val="-11"/>
                <w:sz w:val="24"/>
                <w:szCs w:val="24"/>
                <w:lang w:val="en-US"/>
              </w:rPr>
              <w:t xml:space="preserve"> </w:t>
            </w:r>
            <w:r>
              <w:rPr>
                <w:sz w:val="24"/>
                <w:szCs w:val="24"/>
                <w:lang w:val="en-US"/>
              </w:rPr>
              <w:t>in</w:t>
            </w:r>
            <w:r>
              <w:rPr>
                <w:spacing w:val="-11"/>
                <w:sz w:val="24"/>
                <w:szCs w:val="24"/>
                <w:lang w:val="en-US"/>
              </w:rPr>
              <w:t xml:space="preserve"> </w:t>
            </w:r>
            <w:r>
              <w:rPr>
                <w:sz w:val="24"/>
                <w:szCs w:val="24"/>
                <w:lang w:val="en-US"/>
              </w:rPr>
              <w:t>delivering</w:t>
            </w:r>
            <w:r>
              <w:rPr>
                <w:spacing w:val="-11"/>
                <w:sz w:val="24"/>
                <w:szCs w:val="24"/>
                <w:lang w:val="en-US"/>
              </w:rPr>
              <w:t xml:space="preserve"> </w:t>
            </w:r>
            <w:r>
              <w:rPr>
                <w:sz w:val="24"/>
                <w:szCs w:val="24"/>
                <w:lang w:val="en-US"/>
              </w:rPr>
              <w:t>excellent</w:t>
            </w:r>
            <w:r>
              <w:rPr>
                <w:spacing w:val="-11"/>
                <w:sz w:val="24"/>
                <w:szCs w:val="24"/>
                <w:lang w:val="en-US"/>
              </w:rPr>
              <w:t xml:space="preserve"> </w:t>
            </w:r>
            <w:r>
              <w:rPr>
                <w:sz w:val="24"/>
                <w:szCs w:val="24"/>
                <w:lang w:val="en-US"/>
              </w:rPr>
              <w:t>patient</w:t>
            </w:r>
            <w:r>
              <w:rPr>
                <w:spacing w:val="-11"/>
                <w:sz w:val="24"/>
                <w:szCs w:val="24"/>
                <w:lang w:val="en-US"/>
              </w:rPr>
              <w:t xml:space="preserve"> </w:t>
            </w:r>
            <w:r>
              <w:rPr>
                <w:sz w:val="24"/>
                <w:szCs w:val="24"/>
                <w:lang w:val="en-US"/>
              </w:rPr>
              <w:t>care</w:t>
            </w:r>
            <w:r>
              <w:rPr>
                <w:spacing w:val="-11"/>
                <w:sz w:val="24"/>
                <w:szCs w:val="24"/>
                <w:lang w:val="en-US"/>
              </w:rPr>
              <w:t xml:space="preserve"> </w:t>
            </w:r>
            <w:r>
              <w:rPr>
                <w:sz w:val="24"/>
                <w:szCs w:val="24"/>
                <w:lang w:val="en-US"/>
              </w:rPr>
              <w:t>within general</w:t>
            </w:r>
            <w:r>
              <w:rPr>
                <w:spacing w:val="-10"/>
                <w:sz w:val="24"/>
                <w:szCs w:val="24"/>
                <w:lang w:val="en-US"/>
              </w:rPr>
              <w:t xml:space="preserve"> </w:t>
            </w:r>
            <w:r>
              <w:rPr>
                <w:sz w:val="24"/>
                <w:szCs w:val="24"/>
                <w:lang w:val="en-US"/>
              </w:rPr>
              <w:t>practice,</w:t>
            </w:r>
            <w:r>
              <w:rPr>
                <w:spacing w:val="-9"/>
                <w:sz w:val="24"/>
                <w:szCs w:val="24"/>
                <w:lang w:val="en-US"/>
              </w:rPr>
              <w:t xml:space="preserve"> so </w:t>
            </w:r>
            <w:r>
              <w:rPr>
                <w:sz w:val="24"/>
                <w:szCs w:val="24"/>
                <w:lang w:val="en-US"/>
              </w:rPr>
              <w:t>developing</w:t>
            </w:r>
            <w:r>
              <w:rPr>
                <w:spacing w:val="-10"/>
                <w:sz w:val="24"/>
                <w:szCs w:val="24"/>
                <w:lang w:val="en-US"/>
              </w:rPr>
              <w:t xml:space="preserve"> </w:t>
            </w:r>
            <w:r>
              <w:rPr>
                <w:sz w:val="24"/>
                <w:szCs w:val="24"/>
                <w:lang w:val="en-US"/>
              </w:rPr>
              <w:t>and</w:t>
            </w:r>
            <w:r>
              <w:rPr>
                <w:spacing w:val="-9"/>
                <w:sz w:val="24"/>
                <w:szCs w:val="24"/>
                <w:lang w:val="en-US"/>
              </w:rPr>
              <w:t xml:space="preserve"> </w:t>
            </w:r>
            <w:r>
              <w:rPr>
                <w:sz w:val="24"/>
                <w:szCs w:val="24"/>
                <w:lang w:val="en-US"/>
              </w:rPr>
              <w:t>retaining</w:t>
            </w:r>
            <w:r>
              <w:rPr>
                <w:spacing w:val="-10"/>
                <w:sz w:val="24"/>
                <w:szCs w:val="24"/>
                <w:lang w:val="en-US"/>
              </w:rPr>
              <w:t xml:space="preserve"> </w:t>
            </w:r>
            <w:r>
              <w:rPr>
                <w:sz w:val="24"/>
                <w:szCs w:val="24"/>
                <w:lang w:val="en-US"/>
              </w:rPr>
              <w:t>those</w:t>
            </w:r>
            <w:r>
              <w:rPr>
                <w:spacing w:val="-9"/>
                <w:sz w:val="24"/>
                <w:szCs w:val="24"/>
                <w:lang w:val="en-US"/>
              </w:rPr>
              <w:t xml:space="preserve"> </w:t>
            </w:r>
            <w:r>
              <w:rPr>
                <w:sz w:val="24"/>
                <w:szCs w:val="24"/>
                <w:lang w:val="en-US"/>
              </w:rPr>
              <w:t>workers</w:t>
            </w:r>
            <w:r>
              <w:rPr>
                <w:spacing w:val="-10"/>
                <w:sz w:val="24"/>
                <w:szCs w:val="24"/>
                <w:lang w:val="en-US"/>
              </w:rPr>
              <w:t xml:space="preserve"> </w:t>
            </w:r>
            <w:r>
              <w:rPr>
                <w:sz w:val="24"/>
                <w:szCs w:val="24"/>
                <w:lang w:val="en-US"/>
              </w:rPr>
              <w:t>is</w:t>
            </w:r>
            <w:r>
              <w:rPr>
                <w:spacing w:val="-9"/>
                <w:sz w:val="24"/>
                <w:szCs w:val="24"/>
                <w:lang w:val="en-US"/>
              </w:rPr>
              <w:t xml:space="preserve"> central</w:t>
            </w:r>
            <w:r>
              <w:rPr>
                <w:spacing w:val="-10"/>
                <w:sz w:val="24"/>
                <w:szCs w:val="24"/>
                <w:lang w:val="en-US"/>
              </w:rPr>
              <w:t xml:space="preserve"> </w:t>
            </w:r>
            <w:r>
              <w:rPr>
                <w:sz w:val="24"/>
                <w:szCs w:val="24"/>
                <w:lang w:val="en-US"/>
              </w:rPr>
              <w:t>to</w:t>
            </w:r>
            <w:r>
              <w:rPr>
                <w:spacing w:val="-9"/>
                <w:sz w:val="24"/>
                <w:szCs w:val="24"/>
                <w:lang w:val="en-US"/>
              </w:rPr>
              <w:t xml:space="preserve"> growing</w:t>
            </w:r>
            <w:r>
              <w:rPr>
                <w:spacing w:val="-10"/>
                <w:sz w:val="24"/>
                <w:szCs w:val="24"/>
                <w:lang w:val="en-US"/>
              </w:rPr>
              <w:t xml:space="preserve"> </w:t>
            </w:r>
            <w:r>
              <w:rPr>
                <w:sz w:val="24"/>
                <w:szCs w:val="24"/>
                <w:lang w:val="en-US"/>
              </w:rPr>
              <w:t>a workforce</w:t>
            </w:r>
            <w:r>
              <w:rPr>
                <w:spacing w:val="-13"/>
                <w:sz w:val="24"/>
                <w:szCs w:val="24"/>
                <w:lang w:val="en-US"/>
              </w:rPr>
              <w:t xml:space="preserve"> </w:t>
            </w:r>
            <w:r>
              <w:rPr>
                <w:sz w:val="24"/>
                <w:szCs w:val="24"/>
                <w:lang w:val="en-US"/>
              </w:rPr>
              <w:t>capable</w:t>
            </w:r>
            <w:r>
              <w:rPr>
                <w:spacing w:val="-14"/>
                <w:sz w:val="24"/>
                <w:szCs w:val="24"/>
                <w:lang w:val="en-US"/>
              </w:rPr>
              <w:t xml:space="preserve"> </w:t>
            </w:r>
            <w:r>
              <w:rPr>
                <w:sz w:val="24"/>
                <w:szCs w:val="24"/>
                <w:lang w:val="en-US"/>
              </w:rPr>
              <w:t>of</w:t>
            </w:r>
            <w:r>
              <w:rPr>
                <w:spacing w:val="-13"/>
                <w:sz w:val="24"/>
                <w:szCs w:val="24"/>
                <w:lang w:val="en-US"/>
              </w:rPr>
              <w:t xml:space="preserve"> </w:t>
            </w:r>
            <w:r>
              <w:rPr>
                <w:sz w:val="24"/>
                <w:szCs w:val="24"/>
                <w:lang w:val="en-US"/>
              </w:rPr>
              <w:t>meeting</w:t>
            </w:r>
            <w:r>
              <w:rPr>
                <w:spacing w:val="-14"/>
                <w:sz w:val="24"/>
                <w:szCs w:val="24"/>
                <w:lang w:val="en-US"/>
              </w:rPr>
              <w:t xml:space="preserve"> </w:t>
            </w:r>
            <w:r>
              <w:rPr>
                <w:sz w:val="24"/>
                <w:szCs w:val="24"/>
                <w:lang w:val="en-US"/>
              </w:rPr>
              <w:t>the</w:t>
            </w:r>
            <w:r>
              <w:rPr>
                <w:spacing w:val="-14"/>
                <w:sz w:val="24"/>
                <w:szCs w:val="24"/>
                <w:lang w:val="en-US"/>
              </w:rPr>
              <w:t xml:space="preserve"> </w:t>
            </w:r>
            <w:r>
              <w:rPr>
                <w:sz w:val="24"/>
                <w:szCs w:val="24"/>
                <w:lang w:val="en-US"/>
              </w:rPr>
              <w:t>future</w:t>
            </w:r>
            <w:r>
              <w:rPr>
                <w:spacing w:val="-13"/>
                <w:sz w:val="24"/>
                <w:szCs w:val="24"/>
                <w:lang w:val="en-US"/>
              </w:rPr>
              <w:t xml:space="preserve"> </w:t>
            </w:r>
            <w:r>
              <w:rPr>
                <w:sz w:val="24"/>
                <w:szCs w:val="24"/>
                <w:lang w:val="en-US"/>
              </w:rPr>
              <w:t>needs</w:t>
            </w:r>
            <w:r>
              <w:rPr>
                <w:spacing w:val="-14"/>
                <w:sz w:val="24"/>
                <w:szCs w:val="24"/>
                <w:lang w:val="en-US"/>
              </w:rPr>
              <w:t xml:space="preserve"> </w:t>
            </w:r>
            <w:r>
              <w:rPr>
                <w:sz w:val="24"/>
                <w:szCs w:val="24"/>
                <w:lang w:val="en-US"/>
              </w:rPr>
              <w:t>of</w:t>
            </w:r>
            <w:r>
              <w:rPr>
                <w:spacing w:val="-13"/>
                <w:sz w:val="24"/>
                <w:szCs w:val="24"/>
                <w:lang w:val="en-US"/>
              </w:rPr>
              <w:t xml:space="preserve"> </w:t>
            </w:r>
            <w:r>
              <w:rPr>
                <w:sz w:val="24"/>
                <w:szCs w:val="24"/>
                <w:lang w:val="en-US"/>
              </w:rPr>
              <w:t>the</w:t>
            </w:r>
            <w:r>
              <w:rPr>
                <w:spacing w:val="-14"/>
                <w:sz w:val="24"/>
                <w:szCs w:val="24"/>
                <w:lang w:val="en-US"/>
              </w:rPr>
              <w:t xml:space="preserve"> </w:t>
            </w:r>
            <w:r>
              <w:rPr>
                <w:sz w:val="24"/>
                <w:szCs w:val="24"/>
                <w:lang w:val="en-US"/>
              </w:rPr>
              <w:t>NHS.</w:t>
            </w:r>
          </w:p>
          <w:p w14:paraId="6DBC4E95" w14:textId="77777777" w:rsidR="002E588B" w:rsidRDefault="002E588B">
            <w:pPr>
              <w:autoSpaceDE w:val="0"/>
              <w:autoSpaceDN w:val="0"/>
              <w:spacing w:before="8"/>
              <w:rPr>
                <w:sz w:val="24"/>
                <w:szCs w:val="24"/>
                <w:lang w:val="en-US"/>
              </w:rPr>
            </w:pPr>
          </w:p>
          <w:p w14:paraId="6C1F8AC9" w14:textId="77777777" w:rsidR="002E588B" w:rsidRDefault="002E588B">
            <w:pPr>
              <w:autoSpaceDE w:val="0"/>
              <w:autoSpaceDN w:val="0"/>
              <w:spacing w:line="228" w:lineRule="auto"/>
              <w:ind w:right="412"/>
              <w:jc w:val="both"/>
              <w:rPr>
                <w:sz w:val="24"/>
                <w:szCs w:val="24"/>
                <w:lang w:val="en-US"/>
              </w:rPr>
            </w:pPr>
            <w:r>
              <w:rPr>
                <w:sz w:val="24"/>
                <w:szCs w:val="24"/>
                <w:lang w:val="en-US"/>
              </w:rPr>
              <w:t xml:space="preserve">The Developing Professional Practice and Personal Leadership Skills </w:t>
            </w:r>
            <w:proofErr w:type="spellStart"/>
            <w:r>
              <w:rPr>
                <w:sz w:val="24"/>
                <w:szCs w:val="24"/>
                <w:lang w:val="en-US"/>
              </w:rPr>
              <w:t>programme</w:t>
            </w:r>
            <w:proofErr w:type="spellEnd"/>
            <w:r>
              <w:rPr>
                <w:sz w:val="24"/>
                <w:szCs w:val="24"/>
                <w:lang w:val="en-US"/>
              </w:rPr>
              <w:t xml:space="preserve"> is a 12 week, Level 4/Certificate </w:t>
            </w:r>
            <w:proofErr w:type="spellStart"/>
            <w:r>
              <w:rPr>
                <w:sz w:val="24"/>
                <w:szCs w:val="24"/>
                <w:lang w:val="en-US"/>
              </w:rPr>
              <w:t>programme</w:t>
            </w:r>
            <w:proofErr w:type="spellEnd"/>
            <w:r>
              <w:rPr>
                <w:sz w:val="24"/>
                <w:szCs w:val="24"/>
                <w:lang w:val="en-US"/>
              </w:rPr>
              <w:t xml:space="preserve"> designed for</w:t>
            </w:r>
            <w:r>
              <w:rPr>
                <w:spacing w:val="-13"/>
                <w:sz w:val="24"/>
                <w:szCs w:val="24"/>
                <w:lang w:val="en-US"/>
              </w:rPr>
              <w:t xml:space="preserve"> </w:t>
            </w:r>
            <w:r>
              <w:rPr>
                <w:spacing w:val="-3"/>
                <w:sz w:val="24"/>
                <w:szCs w:val="24"/>
                <w:lang w:val="en-US"/>
              </w:rPr>
              <w:t>HCSWs</w:t>
            </w:r>
            <w:r>
              <w:rPr>
                <w:spacing w:val="-12"/>
                <w:sz w:val="24"/>
                <w:szCs w:val="24"/>
                <w:lang w:val="en-US"/>
              </w:rPr>
              <w:t xml:space="preserve"> </w:t>
            </w:r>
            <w:r>
              <w:rPr>
                <w:sz w:val="24"/>
                <w:szCs w:val="24"/>
                <w:lang w:val="en-US"/>
              </w:rPr>
              <w:t>and</w:t>
            </w:r>
            <w:r>
              <w:rPr>
                <w:spacing w:val="-13"/>
                <w:sz w:val="24"/>
                <w:szCs w:val="24"/>
                <w:lang w:val="en-US"/>
              </w:rPr>
              <w:t xml:space="preserve"> </w:t>
            </w:r>
            <w:r>
              <w:rPr>
                <w:sz w:val="24"/>
                <w:szCs w:val="24"/>
                <w:lang w:val="en-US"/>
              </w:rPr>
              <w:t xml:space="preserve">Health Care </w:t>
            </w:r>
            <w:proofErr w:type="gramStart"/>
            <w:r>
              <w:rPr>
                <w:sz w:val="24"/>
                <w:szCs w:val="24"/>
                <w:lang w:val="en-US"/>
              </w:rPr>
              <w:t>Assistants</w:t>
            </w:r>
            <w:r>
              <w:rPr>
                <w:spacing w:val="-12"/>
                <w:sz w:val="24"/>
                <w:szCs w:val="24"/>
                <w:lang w:val="en-US"/>
              </w:rPr>
              <w:t xml:space="preserve"> </w:t>
            </w:r>
            <w:r>
              <w:rPr>
                <w:spacing w:val="-13"/>
                <w:sz w:val="24"/>
                <w:szCs w:val="24"/>
                <w:lang w:val="en-US"/>
              </w:rPr>
              <w:t> </w:t>
            </w:r>
            <w:r>
              <w:rPr>
                <w:sz w:val="24"/>
                <w:szCs w:val="24"/>
                <w:lang w:val="en-US"/>
              </w:rPr>
              <w:t>to</w:t>
            </w:r>
            <w:proofErr w:type="gramEnd"/>
            <w:r>
              <w:rPr>
                <w:spacing w:val="-12"/>
                <w:sz w:val="24"/>
                <w:szCs w:val="24"/>
                <w:lang w:val="en-US"/>
              </w:rPr>
              <w:t xml:space="preserve"> </w:t>
            </w:r>
            <w:r>
              <w:rPr>
                <w:sz w:val="24"/>
                <w:szCs w:val="24"/>
                <w:lang w:val="en-US"/>
              </w:rPr>
              <w:t>develop</w:t>
            </w:r>
            <w:r>
              <w:rPr>
                <w:spacing w:val="-13"/>
                <w:sz w:val="24"/>
                <w:szCs w:val="24"/>
                <w:lang w:val="en-US"/>
              </w:rPr>
              <w:t xml:space="preserve"> </w:t>
            </w:r>
            <w:r>
              <w:rPr>
                <w:sz w:val="24"/>
                <w:szCs w:val="24"/>
                <w:lang w:val="en-US"/>
              </w:rPr>
              <w:t>their</w:t>
            </w:r>
            <w:r>
              <w:rPr>
                <w:spacing w:val="-12"/>
                <w:sz w:val="24"/>
                <w:szCs w:val="24"/>
                <w:lang w:val="en-US"/>
              </w:rPr>
              <w:t xml:space="preserve"> </w:t>
            </w:r>
            <w:r>
              <w:rPr>
                <w:sz w:val="24"/>
                <w:szCs w:val="24"/>
                <w:lang w:val="en-US"/>
              </w:rPr>
              <w:t>professional</w:t>
            </w:r>
            <w:r>
              <w:rPr>
                <w:spacing w:val="-12"/>
                <w:sz w:val="24"/>
                <w:szCs w:val="24"/>
                <w:lang w:val="en-US"/>
              </w:rPr>
              <w:t xml:space="preserve"> </w:t>
            </w:r>
            <w:r>
              <w:rPr>
                <w:sz w:val="24"/>
                <w:szCs w:val="24"/>
                <w:lang w:val="en-US"/>
              </w:rPr>
              <w:t>skills</w:t>
            </w:r>
            <w:r>
              <w:rPr>
                <w:spacing w:val="-13"/>
                <w:sz w:val="24"/>
                <w:szCs w:val="24"/>
                <w:lang w:val="en-US"/>
              </w:rPr>
              <w:t xml:space="preserve"> </w:t>
            </w:r>
            <w:r>
              <w:rPr>
                <w:sz w:val="24"/>
                <w:szCs w:val="24"/>
                <w:lang w:val="en-US"/>
              </w:rPr>
              <w:t>and,</w:t>
            </w:r>
            <w:r>
              <w:rPr>
                <w:spacing w:val="-12"/>
                <w:sz w:val="24"/>
                <w:szCs w:val="24"/>
                <w:lang w:val="en-US"/>
              </w:rPr>
              <w:t xml:space="preserve"> </w:t>
            </w:r>
            <w:r>
              <w:rPr>
                <w:sz w:val="24"/>
                <w:szCs w:val="24"/>
                <w:lang w:val="en-US"/>
              </w:rPr>
              <w:t>in</w:t>
            </w:r>
            <w:r>
              <w:rPr>
                <w:spacing w:val="-13"/>
                <w:sz w:val="24"/>
                <w:szCs w:val="24"/>
                <w:lang w:val="en-US"/>
              </w:rPr>
              <w:t xml:space="preserve"> </w:t>
            </w:r>
            <w:r>
              <w:rPr>
                <w:sz w:val="24"/>
                <w:szCs w:val="24"/>
                <w:lang w:val="en-US"/>
              </w:rPr>
              <w:t>future,</w:t>
            </w:r>
            <w:r>
              <w:rPr>
                <w:spacing w:val="-12"/>
                <w:sz w:val="24"/>
                <w:szCs w:val="24"/>
                <w:lang w:val="en-US"/>
              </w:rPr>
              <w:t xml:space="preserve"> </w:t>
            </w:r>
            <w:r>
              <w:rPr>
                <w:sz w:val="24"/>
                <w:szCs w:val="24"/>
                <w:lang w:val="en-US"/>
              </w:rPr>
              <w:t>progress</w:t>
            </w:r>
            <w:r>
              <w:rPr>
                <w:spacing w:val="-12"/>
                <w:sz w:val="24"/>
                <w:szCs w:val="24"/>
                <w:lang w:val="en-US"/>
              </w:rPr>
              <w:t xml:space="preserve"> </w:t>
            </w:r>
            <w:r>
              <w:rPr>
                <w:sz w:val="24"/>
                <w:szCs w:val="24"/>
                <w:lang w:val="en-US"/>
              </w:rPr>
              <w:t>to</w:t>
            </w:r>
            <w:r>
              <w:rPr>
                <w:spacing w:val="-13"/>
                <w:sz w:val="24"/>
                <w:szCs w:val="24"/>
                <w:lang w:val="en-US"/>
              </w:rPr>
              <w:t xml:space="preserve"> </w:t>
            </w:r>
            <w:r>
              <w:rPr>
                <w:sz w:val="24"/>
                <w:szCs w:val="24"/>
                <w:lang w:val="en-US"/>
              </w:rPr>
              <w:t xml:space="preserve">a Nurse Associate role. Through this unique </w:t>
            </w:r>
            <w:proofErr w:type="spellStart"/>
            <w:r>
              <w:rPr>
                <w:sz w:val="24"/>
                <w:szCs w:val="24"/>
                <w:lang w:val="en-US"/>
              </w:rPr>
              <w:t>programme</w:t>
            </w:r>
            <w:proofErr w:type="spellEnd"/>
            <w:r>
              <w:rPr>
                <w:sz w:val="24"/>
                <w:szCs w:val="24"/>
                <w:lang w:val="en-US"/>
              </w:rPr>
              <w:t xml:space="preserve"> of interactive blended online learning, students will learn to reflect and build on their existing knowledge and experience </w:t>
            </w:r>
            <w:proofErr w:type="gramStart"/>
            <w:r>
              <w:rPr>
                <w:sz w:val="24"/>
                <w:szCs w:val="24"/>
                <w:lang w:val="en-US"/>
              </w:rPr>
              <w:t>in order to</w:t>
            </w:r>
            <w:proofErr w:type="gramEnd"/>
            <w:r>
              <w:rPr>
                <w:sz w:val="24"/>
                <w:szCs w:val="24"/>
                <w:lang w:val="en-US"/>
              </w:rPr>
              <w:t xml:space="preserve"> respond to future healthcare requirements and confidently manage change in the</w:t>
            </w:r>
            <w:r>
              <w:rPr>
                <w:spacing w:val="-3"/>
                <w:sz w:val="24"/>
                <w:szCs w:val="24"/>
                <w:lang w:val="en-US"/>
              </w:rPr>
              <w:t xml:space="preserve"> </w:t>
            </w:r>
            <w:r>
              <w:rPr>
                <w:sz w:val="24"/>
                <w:szCs w:val="24"/>
                <w:lang w:val="en-US"/>
              </w:rPr>
              <w:t>workplace.</w:t>
            </w:r>
          </w:p>
          <w:p w14:paraId="111C2726" w14:textId="77777777" w:rsidR="002E588B" w:rsidRDefault="002E588B">
            <w:pPr>
              <w:autoSpaceDE w:val="0"/>
              <w:autoSpaceDN w:val="0"/>
              <w:spacing w:before="191" w:line="228" w:lineRule="auto"/>
              <w:ind w:right="680"/>
              <w:rPr>
                <w:sz w:val="24"/>
                <w:szCs w:val="24"/>
                <w:lang w:val="en-US"/>
              </w:rPr>
            </w:pPr>
            <w:r>
              <w:rPr>
                <w:sz w:val="24"/>
                <w:szCs w:val="24"/>
                <w:lang w:val="en-US"/>
              </w:rPr>
              <w:t xml:space="preserve">Completion of the </w:t>
            </w:r>
            <w:proofErr w:type="spellStart"/>
            <w:r>
              <w:rPr>
                <w:sz w:val="24"/>
                <w:szCs w:val="24"/>
                <w:lang w:val="en-US"/>
              </w:rPr>
              <w:t>programme</w:t>
            </w:r>
            <w:proofErr w:type="spellEnd"/>
            <w:r>
              <w:rPr>
                <w:sz w:val="24"/>
                <w:szCs w:val="24"/>
                <w:lang w:val="en-US"/>
              </w:rPr>
              <w:t xml:space="preserve"> is intended to support career progression by providing an enriched</w:t>
            </w:r>
            <w:r>
              <w:rPr>
                <w:spacing w:val="-5"/>
                <w:sz w:val="24"/>
                <w:szCs w:val="24"/>
                <w:lang w:val="en-US"/>
              </w:rPr>
              <w:t xml:space="preserve"> </w:t>
            </w:r>
            <w:r>
              <w:rPr>
                <w:sz w:val="24"/>
                <w:szCs w:val="24"/>
                <w:lang w:val="en-US"/>
              </w:rPr>
              <w:t>focus</w:t>
            </w:r>
            <w:r>
              <w:rPr>
                <w:spacing w:val="-4"/>
                <w:sz w:val="24"/>
                <w:szCs w:val="24"/>
                <w:lang w:val="en-US"/>
              </w:rPr>
              <w:t xml:space="preserve"> </w:t>
            </w:r>
            <w:r>
              <w:rPr>
                <w:sz w:val="24"/>
                <w:szCs w:val="24"/>
                <w:lang w:val="en-US"/>
              </w:rPr>
              <w:t>on</w:t>
            </w:r>
            <w:r>
              <w:rPr>
                <w:spacing w:val="-5"/>
                <w:sz w:val="24"/>
                <w:szCs w:val="24"/>
                <w:lang w:val="en-US"/>
              </w:rPr>
              <w:t xml:space="preserve"> </w:t>
            </w:r>
            <w:r>
              <w:rPr>
                <w:sz w:val="24"/>
                <w:szCs w:val="24"/>
                <w:lang w:val="en-US"/>
              </w:rPr>
              <w:t>quality</w:t>
            </w:r>
            <w:r>
              <w:rPr>
                <w:spacing w:val="-4"/>
                <w:sz w:val="24"/>
                <w:szCs w:val="24"/>
                <w:lang w:val="en-US"/>
              </w:rPr>
              <w:t xml:space="preserve"> </w:t>
            </w:r>
            <w:r>
              <w:rPr>
                <w:sz w:val="24"/>
                <w:szCs w:val="24"/>
                <w:lang w:val="en-US"/>
              </w:rPr>
              <w:t>care</w:t>
            </w:r>
            <w:r>
              <w:rPr>
                <w:spacing w:val="-4"/>
                <w:sz w:val="24"/>
                <w:szCs w:val="24"/>
                <w:lang w:val="en-US"/>
              </w:rPr>
              <w:t xml:space="preserve"> </w:t>
            </w:r>
            <w:r>
              <w:rPr>
                <w:sz w:val="24"/>
                <w:szCs w:val="24"/>
                <w:lang w:val="en-US"/>
              </w:rPr>
              <w:t>and</w:t>
            </w:r>
            <w:r>
              <w:rPr>
                <w:spacing w:val="-5"/>
                <w:sz w:val="24"/>
                <w:szCs w:val="24"/>
                <w:lang w:val="en-US"/>
              </w:rPr>
              <w:t xml:space="preserve"> </w:t>
            </w:r>
            <w:r>
              <w:rPr>
                <w:sz w:val="24"/>
                <w:szCs w:val="24"/>
                <w:lang w:val="en-US"/>
              </w:rPr>
              <w:t>support</w:t>
            </w:r>
            <w:r>
              <w:rPr>
                <w:spacing w:val="-4"/>
                <w:sz w:val="24"/>
                <w:szCs w:val="24"/>
                <w:lang w:val="en-US"/>
              </w:rPr>
              <w:t xml:space="preserve"> </w:t>
            </w:r>
            <w:r>
              <w:rPr>
                <w:sz w:val="24"/>
                <w:szCs w:val="24"/>
                <w:lang w:val="en-US"/>
              </w:rPr>
              <w:t>for</w:t>
            </w:r>
            <w:r>
              <w:rPr>
                <w:spacing w:val="-5"/>
                <w:sz w:val="24"/>
                <w:szCs w:val="24"/>
                <w:lang w:val="en-US"/>
              </w:rPr>
              <w:t xml:space="preserve"> </w:t>
            </w:r>
            <w:r>
              <w:rPr>
                <w:sz w:val="24"/>
                <w:szCs w:val="24"/>
                <w:lang w:val="en-US"/>
              </w:rPr>
              <w:t>people</w:t>
            </w:r>
            <w:r>
              <w:rPr>
                <w:spacing w:val="-4"/>
                <w:sz w:val="24"/>
                <w:szCs w:val="24"/>
                <w:lang w:val="en-US"/>
              </w:rPr>
              <w:t xml:space="preserve"> </w:t>
            </w:r>
            <w:r>
              <w:rPr>
                <w:sz w:val="24"/>
                <w:szCs w:val="24"/>
                <w:lang w:val="en-US"/>
              </w:rPr>
              <w:t>living</w:t>
            </w:r>
            <w:r>
              <w:rPr>
                <w:spacing w:val="-4"/>
                <w:sz w:val="24"/>
                <w:szCs w:val="24"/>
                <w:lang w:val="en-US"/>
              </w:rPr>
              <w:t xml:space="preserve"> </w:t>
            </w:r>
            <w:r>
              <w:rPr>
                <w:sz w:val="24"/>
                <w:szCs w:val="24"/>
                <w:lang w:val="en-US"/>
              </w:rPr>
              <w:t>with</w:t>
            </w:r>
            <w:r>
              <w:rPr>
                <w:spacing w:val="-5"/>
                <w:sz w:val="24"/>
                <w:szCs w:val="24"/>
                <w:lang w:val="en-US"/>
              </w:rPr>
              <w:t xml:space="preserve"> </w:t>
            </w:r>
            <w:r>
              <w:rPr>
                <w:sz w:val="24"/>
                <w:szCs w:val="24"/>
                <w:lang w:val="en-US"/>
              </w:rPr>
              <w:t>long-term</w:t>
            </w:r>
            <w:r>
              <w:rPr>
                <w:spacing w:val="-4"/>
                <w:sz w:val="24"/>
                <w:szCs w:val="24"/>
                <w:lang w:val="en-US"/>
              </w:rPr>
              <w:t xml:space="preserve"> </w:t>
            </w:r>
            <w:r>
              <w:rPr>
                <w:sz w:val="24"/>
                <w:szCs w:val="24"/>
                <w:lang w:val="en-US"/>
              </w:rPr>
              <w:t>conditions.</w:t>
            </w:r>
            <w:r>
              <w:rPr>
                <w:spacing w:val="-4"/>
                <w:sz w:val="24"/>
                <w:szCs w:val="24"/>
                <w:lang w:val="en-US"/>
              </w:rPr>
              <w:t xml:space="preserve"> </w:t>
            </w:r>
            <w:r>
              <w:rPr>
                <w:sz w:val="24"/>
                <w:szCs w:val="24"/>
                <w:lang w:val="en-US"/>
              </w:rPr>
              <w:t>The course</w:t>
            </w:r>
            <w:r>
              <w:rPr>
                <w:spacing w:val="-16"/>
                <w:sz w:val="24"/>
                <w:szCs w:val="24"/>
                <w:lang w:val="en-US"/>
              </w:rPr>
              <w:t xml:space="preserve"> </w:t>
            </w:r>
            <w:r>
              <w:rPr>
                <w:sz w:val="24"/>
                <w:szCs w:val="24"/>
                <w:lang w:val="en-US"/>
              </w:rPr>
              <w:t>aims</w:t>
            </w:r>
            <w:r>
              <w:rPr>
                <w:spacing w:val="-15"/>
                <w:sz w:val="24"/>
                <w:szCs w:val="24"/>
                <w:lang w:val="en-US"/>
              </w:rPr>
              <w:t xml:space="preserve"> </w:t>
            </w:r>
            <w:r>
              <w:rPr>
                <w:sz w:val="24"/>
                <w:szCs w:val="24"/>
                <w:lang w:val="en-US"/>
              </w:rPr>
              <w:t>to</w:t>
            </w:r>
            <w:r>
              <w:rPr>
                <w:spacing w:val="-15"/>
                <w:sz w:val="24"/>
                <w:szCs w:val="24"/>
                <w:lang w:val="en-US"/>
              </w:rPr>
              <w:t xml:space="preserve"> </w:t>
            </w:r>
            <w:r>
              <w:rPr>
                <w:sz w:val="24"/>
                <w:szCs w:val="24"/>
                <w:lang w:val="en-US"/>
              </w:rPr>
              <w:t>support</w:t>
            </w:r>
            <w:r>
              <w:rPr>
                <w:spacing w:val="-15"/>
                <w:sz w:val="24"/>
                <w:szCs w:val="24"/>
                <w:lang w:val="en-US"/>
              </w:rPr>
              <w:t xml:space="preserve"> </w:t>
            </w:r>
            <w:r>
              <w:rPr>
                <w:sz w:val="24"/>
                <w:szCs w:val="24"/>
                <w:lang w:val="en-US"/>
              </w:rPr>
              <w:t>learners</w:t>
            </w:r>
            <w:r>
              <w:rPr>
                <w:spacing w:val="-15"/>
                <w:sz w:val="24"/>
                <w:szCs w:val="24"/>
                <w:lang w:val="en-US"/>
              </w:rPr>
              <w:t xml:space="preserve"> </w:t>
            </w:r>
            <w:r>
              <w:rPr>
                <w:sz w:val="24"/>
                <w:szCs w:val="24"/>
                <w:lang w:val="en-US"/>
              </w:rPr>
              <w:t>to:</w:t>
            </w:r>
          </w:p>
          <w:p w14:paraId="0016A677" w14:textId="77777777" w:rsidR="002E588B" w:rsidRDefault="002E588B" w:rsidP="00E44C37">
            <w:pPr>
              <w:numPr>
                <w:ilvl w:val="0"/>
                <w:numId w:val="1"/>
              </w:numPr>
              <w:autoSpaceDE w:val="0"/>
              <w:autoSpaceDN w:val="0"/>
              <w:spacing w:line="228" w:lineRule="auto"/>
              <w:ind w:right="666"/>
              <w:rPr>
                <w:rFonts w:eastAsia="Times New Roman"/>
                <w:sz w:val="24"/>
                <w:szCs w:val="24"/>
                <w:lang w:val="en-US"/>
              </w:rPr>
            </w:pPr>
            <w:r>
              <w:rPr>
                <w:rFonts w:eastAsia="Times New Roman"/>
                <w:sz w:val="24"/>
                <w:szCs w:val="24"/>
                <w:lang w:val="en-US"/>
              </w:rPr>
              <w:t>Develop</w:t>
            </w:r>
            <w:r>
              <w:rPr>
                <w:rFonts w:eastAsia="Times New Roman"/>
                <w:spacing w:val="-12"/>
                <w:sz w:val="24"/>
                <w:szCs w:val="24"/>
                <w:lang w:val="en-US"/>
              </w:rPr>
              <w:t xml:space="preserve"> </w:t>
            </w:r>
            <w:r>
              <w:rPr>
                <w:rFonts w:eastAsia="Times New Roman"/>
                <w:sz w:val="24"/>
                <w:szCs w:val="24"/>
                <w:lang w:val="en-US"/>
              </w:rPr>
              <w:t>their</w:t>
            </w:r>
            <w:r>
              <w:rPr>
                <w:rFonts w:eastAsia="Times New Roman"/>
                <w:spacing w:val="-11"/>
                <w:sz w:val="24"/>
                <w:szCs w:val="24"/>
                <w:lang w:val="en-US"/>
              </w:rPr>
              <w:t xml:space="preserve"> </w:t>
            </w:r>
            <w:r>
              <w:rPr>
                <w:rFonts w:eastAsia="Times New Roman"/>
                <w:sz w:val="24"/>
                <w:szCs w:val="24"/>
                <w:lang w:val="en-US"/>
              </w:rPr>
              <w:t>personal</w:t>
            </w:r>
            <w:r>
              <w:rPr>
                <w:rFonts w:eastAsia="Times New Roman"/>
                <w:spacing w:val="-11"/>
                <w:sz w:val="24"/>
                <w:szCs w:val="24"/>
                <w:lang w:val="en-US"/>
              </w:rPr>
              <w:t xml:space="preserve"> </w:t>
            </w:r>
            <w:r>
              <w:rPr>
                <w:rFonts w:eastAsia="Times New Roman"/>
                <w:sz w:val="24"/>
                <w:szCs w:val="24"/>
                <w:lang w:val="en-US"/>
              </w:rPr>
              <w:t>leadership</w:t>
            </w:r>
            <w:r>
              <w:rPr>
                <w:rFonts w:eastAsia="Times New Roman"/>
                <w:spacing w:val="-11"/>
                <w:sz w:val="24"/>
                <w:szCs w:val="24"/>
                <w:lang w:val="en-US"/>
              </w:rPr>
              <w:t xml:space="preserve"> </w:t>
            </w:r>
            <w:r>
              <w:rPr>
                <w:rFonts w:eastAsia="Times New Roman"/>
                <w:sz w:val="24"/>
                <w:szCs w:val="24"/>
                <w:lang w:val="en-US"/>
              </w:rPr>
              <w:t>skills</w:t>
            </w:r>
            <w:r>
              <w:rPr>
                <w:rFonts w:eastAsia="Times New Roman"/>
                <w:spacing w:val="-12"/>
                <w:sz w:val="24"/>
                <w:szCs w:val="24"/>
                <w:lang w:val="en-US"/>
              </w:rPr>
              <w:t xml:space="preserve"> </w:t>
            </w:r>
            <w:proofErr w:type="gramStart"/>
            <w:r>
              <w:rPr>
                <w:rFonts w:eastAsia="Times New Roman"/>
                <w:sz w:val="24"/>
                <w:szCs w:val="24"/>
                <w:lang w:val="en-US"/>
              </w:rPr>
              <w:t>in</w:t>
            </w:r>
            <w:r>
              <w:rPr>
                <w:rFonts w:eastAsia="Times New Roman"/>
                <w:spacing w:val="-11"/>
                <w:sz w:val="24"/>
                <w:szCs w:val="24"/>
                <w:lang w:val="en-US"/>
              </w:rPr>
              <w:t xml:space="preserve"> </w:t>
            </w:r>
            <w:r>
              <w:rPr>
                <w:rFonts w:eastAsia="Times New Roman"/>
                <w:sz w:val="24"/>
                <w:szCs w:val="24"/>
                <w:lang w:val="en-US"/>
              </w:rPr>
              <w:t>order</w:t>
            </w:r>
            <w:r>
              <w:rPr>
                <w:rFonts w:eastAsia="Times New Roman"/>
                <w:spacing w:val="-11"/>
                <w:sz w:val="24"/>
                <w:szCs w:val="24"/>
                <w:lang w:val="en-US"/>
              </w:rPr>
              <w:t xml:space="preserve"> </w:t>
            </w:r>
            <w:r>
              <w:rPr>
                <w:rFonts w:eastAsia="Times New Roman"/>
                <w:sz w:val="24"/>
                <w:szCs w:val="24"/>
                <w:lang w:val="en-US"/>
              </w:rPr>
              <w:t>to</w:t>
            </w:r>
            <w:proofErr w:type="gramEnd"/>
            <w:r>
              <w:rPr>
                <w:rFonts w:eastAsia="Times New Roman"/>
                <w:spacing w:val="-11"/>
                <w:sz w:val="24"/>
                <w:szCs w:val="24"/>
                <w:lang w:val="en-US"/>
              </w:rPr>
              <w:t xml:space="preserve"> </w:t>
            </w:r>
            <w:r>
              <w:rPr>
                <w:rFonts w:eastAsia="Times New Roman"/>
                <w:sz w:val="24"/>
                <w:szCs w:val="24"/>
                <w:lang w:val="en-US"/>
              </w:rPr>
              <w:t>take</w:t>
            </w:r>
            <w:r>
              <w:rPr>
                <w:rFonts w:eastAsia="Times New Roman"/>
                <w:spacing w:val="-11"/>
                <w:sz w:val="24"/>
                <w:szCs w:val="24"/>
                <w:lang w:val="en-US"/>
              </w:rPr>
              <w:t xml:space="preserve"> </w:t>
            </w:r>
            <w:r>
              <w:rPr>
                <w:rFonts w:eastAsia="Times New Roman"/>
                <w:sz w:val="24"/>
                <w:szCs w:val="24"/>
                <w:lang w:val="en-US"/>
              </w:rPr>
              <w:t>a</w:t>
            </w:r>
            <w:r>
              <w:rPr>
                <w:rFonts w:eastAsia="Times New Roman"/>
                <w:spacing w:val="-12"/>
                <w:sz w:val="24"/>
                <w:szCs w:val="24"/>
                <w:lang w:val="en-US"/>
              </w:rPr>
              <w:t xml:space="preserve"> </w:t>
            </w:r>
            <w:r>
              <w:rPr>
                <w:rFonts w:eastAsia="Times New Roman"/>
                <w:sz w:val="24"/>
                <w:szCs w:val="24"/>
                <w:lang w:val="en-US"/>
              </w:rPr>
              <w:t>more</w:t>
            </w:r>
            <w:r>
              <w:rPr>
                <w:rFonts w:eastAsia="Times New Roman"/>
                <w:spacing w:val="-11"/>
                <w:sz w:val="24"/>
                <w:szCs w:val="24"/>
                <w:lang w:val="en-US"/>
              </w:rPr>
              <w:t xml:space="preserve"> </w:t>
            </w:r>
            <w:r>
              <w:rPr>
                <w:rFonts w:eastAsia="Times New Roman"/>
                <w:sz w:val="24"/>
                <w:szCs w:val="24"/>
                <w:lang w:val="en-US"/>
              </w:rPr>
              <w:t>proactive</w:t>
            </w:r>
            <w:r>
              <w:rPr>
                <w:rFonts w:eastAsia="Times New Roman"/>
                <w:spacing w:val="-11"/>
                <w:sz w:val="24"/>
                <w:szCs w:val="24"/>
                <w:lang w:val="en-US"/>
              </w:rPr>
              <w:t xml:space="preserve"> </w:t>
            </w:r>
            <w:r>
              <w:rPr>
                <w:rFonts w:eastAsia="Times New Roman"/>
                <w:sz w:val="24"/>
                <w:szCs w:val="24"/>
                <w:lang w:val="en-US"/>
              </w:rPr>
              <w:t>role</w:t>
            </w:r>
            <w:r>
              <w:rPr>
                <w:rFonts w:eastAsia="Times New Roman"/>
                <w:spacing w:val="-11"/>
                <w:sz w:val="24"/>
                <w:szCs w:val="24"/>
                <w:lang w:val="en-US"/>
              </w:rPr>
              <w:t xml:space="preserve"> </w:t>
            </w:r>
            <w:r>
              <w:rPr>
                <w:rFonts w:eastAsia="Times New Roman"/>
                <w:sz w:val="24"/>
                <w:szCs w:val="24"/>
                <w:lang w:val="en-US"/>
              </w:rPr>
              <w:t>in</w:t>
            </w:r>
            <w:r>
              <w:rPr>
                <w:rFonts w:eastAsia="Times New Roman"/>
                <w:spacing w:val="-11"/>
                <w:sz w:val="24"/>
                <w:szCs w:val="24"/>
                <w:lang w:val="en-US"/>
              </w:rPr>
              <w:t xml:space="preserve"> </w:t>
            </w:r>
            <w:r>
              <w:rPr>
                <w:rFonts w:eastAsia="Times New Roman"/>
                <w:sz w:val="24"/>
                <w:szCs w:val="24"/>
                <w:lang w:val="en-US"/>
              </w:rPr>
              <w:t>practice improvement;</w:t>
            </w:r>
            <w:r>
              <w:rPr>
                <w:rFonts w:eastAsia="Times New Roman"/>
                <w:spacing w:val="-15"/>
                <w:sz w:val="24"/>
                <w:szCs w:val="24"/>
                <w:lang w:val="en-US"/>
              </w:rPr>
              <w:t xml:space="preserve"> </w:t>
            </w:r>
            <w:r>
              <w:rPr>
                <w:rFonts w:eastAsia="Times New Roman"/>
                <w:sz w:val="24"/>
                <w:szCs w:val="24"/>
                <w:lang w:val="en-US"/>
              </w:rPr>
              <w:t>and</w:t>
            </w:r>
          </w:p>
          <w:p w14:paraId="7FFCC58B" w14:textId="77777777" w:rsidR="002E588B" w:rsidRDefault="002E588B" w:rsidP="00E44C37">
            <w:pPr>
              <w:numPr>
                <w:ilvl w:val="0"/>
                <w:numId w:val="1"/>
              </w:numPr>
              <w:autoSpaceDE w:val="0"/>
              <w:autoSpaceDN w:val="0"/>
              <w:spacing w:line="191" w:lineRule="exact"/>
              <w:rPr>
                <w:rFonts w:eastAsia="Times New Roman"/>
                <w:sz w:val="24"/>
                <w:szCs w:val="24"/>
                <w:lang w:val="en-US"/>
              </w:rPr>
            </w:pPr>
            <w:r>
              <w:rPr>
                <w:rFonts w:eastAsia="Times New Roman"/>
                <w:sz w:val="24"/>
                <w:szCs w:val="24"/>
                <w:lang w:val="en-US"/>
              </w:rPr>
              <w:t>Develop</w:t>
            </w:r>
            <w:r>
              <w:rPr>
                <w:rFonts w:eastAsia="Times New Roman"/>
                <w:spacing w:val="-13"/>
                <w:sz w:val="24"/>
                <w:szCs w:val="24"/>
                <w:lang w:val="en-US"/>
              </w:rPr>
              <w:t xml:space="preserve"> </w:t>
            </w:r>
            <w:r>
              <w:rPr>
                <w:rFonts w:eastAsia="Times New Roman"/>
                <w:sz w:val="24"/>
                <w:szCs w:val="24"/>
                <w:lang w:val="en-US"/>
              </w:rPr>
              <w:t>a</w:t>
            </w:r>
            <w:r>
              <w:rPr>
                <w:rFonts w:eastAsia="Times New Roman"/>
                <w:spacing w:val="-13"/>
                <w:sz w:val="24"/>
                <w:szCs w:val="24"/>
                <w:lang w:val="en-US"/>
              </w:rPr>
              <w:t xml:space="preserve"> </w:t>
            </w:r>
            <w:r>
              <w:rPr>
                <w:rFonts w:eastAsia="Times New Roman"/>
                <w:sz w:val="24"/>
                <w:szCs w:val="24"/>
                <w:lang w:val="en-US"/>
              </w:rPr>
              <w:t>reflective</w:t>
            </w:r>
            <w:r>
              <w:rPr>
                <w:rFonts w:eastAsia="Times New Roman"/>
                <w:spacing w:val="-12"/>
                <w:sz w:val="24"/>
                <w:szCs w:val="24"/>
                <w:lang w:val="en-US"/>
              </w:rPr>
              <w:t xml:space="preserve"> </w:t>
            </w:r>
            <w:r>
              <w:rPr>
                <w:rFonts w:eastAsia="Times New Roman"/>
                <w:sz w:val="24"/>
                <w:szCs w:val="24"/>
                <w:lang w:val="en-US"/>
              </w:rPr>
              <w:t>approach</w:t>
            </w:r>
            <w:r>
              <w:rPr>
                <w:rFonts w:eastAsia="Times New Roman"/>
                <w:spacing w:val="-13"/>
                <w:sz w:val="24"/>
                <w:szCs w:val="24"/>
                <w:lang w:val="en-US"/>
              </w:rPr>
              <w:t xml:space="preserve"> </w:t>
            </w:r>
            <w:r>
              <w:rPr>
                <w:rFonts w:eastAsia="Times New Roman"/>
                <w:sz w:val="24"/>
                <w:szCs w:val="24"/>
                <w:lang w:val="en-US"/>
              </w:rPr>
              <w:t>to</w:t>
            </w:r>
            <w:r>
              <w:rPr>
                <w:rFonts w:eastAsia="Times New Roman"/>
                <w:spacing w:val="-13"/>
                <w:sz w:val="24"/>
                <w:szCs w:val="24"/>
                <w:lang w:val="en-US"/>
              </w:rPr>
              <w:t xml:space="preserve"> </w:t>
            </w:r>
            <w:r>
              <w:rPr>
                <w:rFonts w:eastAsia="Times New Roman"/>
                <w:sz w:val="24"/>
                <w:szCs w:val="24"/>
                <w:lang w:val="en-US"/>
              </w:rPr>
              <w:t>learning</w:t>
            </w:r>
            <w:r>
              <w:rPr>
                <w:rFonts w:eastAsia="Times New Roman"/>
                <w:spacing w:val="-12"/>
                <w:sz w:val="24"/>
                <w:szCs w:val="24"/>
                <w:lang w:val="en-US"/>
              </w:rPr>
              <w:t xml:space="preserve"> </w:t>
            </w:r>
            <w:r>
              <w:rPr>
                <w:rFonts w:eastAsia="Times New Roman"/>
                <w:sz w:val="24"/>
                <w:szCs w:val="24"/>
                <w:lang w:val="en-US"/>
              </w:rPr>
              <w:t>that</w:t>
            </w:r>
            <w:r>
              <w:rPr>
                <w:rFonts w:eastAsia="Times New Roman"/>
                <w:spacing w:val="-13"/>
                <w:sz w:val="24"/>
                <w:szCs w:val="24"/>
                <w:lang w:val="en-US"/>
              </w:rPr>
              <w:t xml:space="preserve"> </w:t>
            </w:r>
            <w:r>
              <w:rPr>
                <w:rFonts w:eastAsia="Times New Roman"/>
                <w:sz w:val="24"/>
                <w:szCs w:val="24"/>
                <w:lang w:val="en-US"/>
              </w:rPr>
              <w:t>enables</w:t>
            </w:r>
            <w:r>
              <w:rPr>
                <w:rFonts w:eastAsia="Times New Roman"/>
                <w:spacing w:val="-12"/>
                <w:sz w:val="24"/>
                <w:szCs w:val="24"/>
                <w:lang w:val="en-US"/>
              </w:rPr>
              <w:t xml:space="preserve"> </w:t>
            </w:r>
            <w:r>
              <w:rPr>
                <w:rFonts w:eastAsia="Times New Roman"/>
                <w:sz w:val="24"/>
                <w:szCs w:val="24"/>
                <w:lang w:val="en-US"/>
              </w:rPr>
              <w:t>constructive</w:t>
            </w:r>
            <w:r>
              <w:rPr>
                <w:rFonts w:eastAsia="Times New Roman"/>
                <w:spacing w:val="-13"/>
                <w:sz w:val="24"/>
                <w:szCs w:val="24"/>
                <w:lang w:val="en-US"/>
              </w:rPr>
              <w:t xml:space="preserve"> </w:t>
            </w:r>
            <w:r>
              <w:rPr>
                <w:rFonts w:eastAsia="Times New Roman"/>
                <w:sz w:val="24"/>
                <w:szCs w:val="24"/>
                <w:lang w:val="en-US"/>
              </w:rPr>
              <w:t>evaluation</w:t>
            </w:r>
            <w:r>
              <w:rPr>
                <w:rFonts w:eastAsia="Times New Roman"/>
                <w:spacing w:val="-13"/>
                <w:sz w:val="24"/>
                <w:szCs w:val="24"/>
                <w:lang w:val="en-US"/>
              </w:rPr>
              <w:t xml:space="preserve"> </w:t>
            </w:r>
            <w:r>
              <w:rPr>
                <w:rFonts w:eastAsia="Times New Roman"/>
                <w:sz w:val="24"/>
                <w:szCs w:val="24"/>
                <w:lang w:val="en-US"/>
              </w:rPr>
              <w:t>of</w:t>
            </w:r>
            <w:r>
              <w:rPr>
                <w:rFonts w:eastAsia="Times New Roman"/>
                <w:spacing w:val="-12"/>
                <w:sz w:val="24"/>
                <w:szCs w:val="24"/>
                <w:lang w:val="en-US"/>
              </w:rPr>
              <w:t xml:space="preserve"> </w:t>
            </w:r>
            <w:r>
              <w:rPr>
                <w:rFonts w:eastAsia="Times New Roman"/>
                <w:sz w:val="24"/>
                <w:szCs w:val="24"/>
                <w:lang w:val="en-US"/>
              </w:rPr>
              <w:t>their own knowledge and skills; and prepare for future study</w:t>
            </w:r>
          </w:p>
          <w:p w14:paraId="1F336D0C" w14:textId="77777777" w:rsidR="002E588B" w:rsidRDefault="002E588B" w:rsidP="00E44C37">
            <w:pPr>
              <w:numPr>
                <w:ilvl w:val="0"/>
                <w:numId w:val="1"/>
              </w:numPr>
              <w:autoSpaceDE w:val="0"/>
              <w:autoSpaceDN w:val="0"/>
              <w:spacing w:line="191" w:lineRule="exact"/>
              <w:rPr>
                <w:rFonts w:eastAsia="Times New Roman"/>
                <w:sz w:val="24"/>
                <w:szCs w:val="24"/>
                <w:lang w:val="en-US"/>
              </w:rPr>
            </w:pPr>
            <w:r>
              <w:rPr>
                <w:rFonts w:eastAsia="Times New Roman"/>
                <w:sz w:val="24"/>
                <w:szCs w:val="24"/>
                <w:lang w:val="en-US"/>
              </w:rPr>
              <w:t>Discover</w:t>
            </w:r>
            <w:r>
              <w:rPr>
                <w:rFonts w:eastAsia="Times New Roman"/>
                <w:spacing w:val="-13"/>
                <w:sz w:val="24"/>
                <w:szCs w:val="24"/>
                <w:lang w:val="en-US"/>
              </w:rPr>
              <w:t xml:space="preserve"> </w:t>
            </w:r>
            <w:r>
              <w:rPr>
                <w:rFonts w:eastAsia="Times New Roman"/>
                <w:sz w:val="24"/>
                <w:szCs w:val="24"/>
                <w:lang w:val="en-US"/>
              </w:rPr>
              <w:t>Higher</w:t>
            </w:r>
            <w:r>
              <w:rPr>
                <w:rFonts w:eastAsia="Times New Roman"/>
                <w:spacing w:val="-12"/>
                <w:sz w:val="24"/>
                <w:szCs w:val="24"/>
                <w:lang w:val="en-US"/>
              </w:rPr>
              <w:t xml:space="preserve"> </w:t>
            </w:r>
            <w:r>
              <w:rPr>
                <w:rFonts w:eastAsia="Times New Roman"/>
                <w:sz w:val="24"/>
                <w:szCs w:val="24"/>
                <w:lang w:val="en-US"/>
              </w:rPr>
              <w:t>Education</w:t>
            </w:r>
            <w:r>
              <w:rPr>
                <w:rFonts w:eastAsia="Times New Roman"/>
                <w:spacing w:val="-13"/>
                <w:sz w:val="24"/>
                <w:szCs w:val="24"/>
                <w:lang w:val="en-US"/>
              </w:rPr>
              <w:t xml:space="preserve"> </w:t>
            </w:r>
            <w:r>
              <w:rPr>
                <w:rFonts w:eastAsia="Times New Roman"/>
                <w:sz w:val="24"/>
                <w:szCs w:val="24"/>
                <w:lang w:val="en-US"/>
              </w:rPr>
              <w:t>Institutes</w:t>
            </w:r>
            <w:r>
              <w:rPr>
                <w:rFonts w:eastAsia="Times New Roman"/>
                <w:spacing w:val="-12"/>
                <w:sz w:val="24"/>
                <w:szCs w:val="24"/>
                <w:lang w:val="en-US"/>
              </w:rPr>
              <w:t xml:space="preserve"> </w:t>
            </w:r>
            <w:r>
              <w:rPr>
                <w:rFonts w:eastAsia="Times New Roman"/>
                <w:sz w:val="24"/>
                <w:szCs w:val="24"/>
                <w:lang w:val="en-US"/>
              </w:rPr>
              <w:t>in</w:t>
            </w:r>
            <w:r>
              <w:rPr>
                <w:rFonts w:eastAsia="Times New Roman"/>
                <w:spacing w:val="-12"/>
                <w:sz w:val="24"/>
                <w:szCs w:val="24"/>
                <w:lang w:val="en-US"/>
              </w:rPr>
              <w:t xml:space="preserve"> </w:t>
            </w:r>
            <w:r>
              <w:rPr>
                <w:rFonts w:eastAsia="Times New Roman"/>
                <w:sz w:val="24"/>
                <w:szCs w:val="24"/>
                <w:lang w:val="en-US"/>
              </w:rPr>
              <w:t>their</w:t>
            </w:r>
            <w:r>
              <w:rPr>
                <w:rFonts w:eastAsia="Times New Roman"/>
                <w:spacing w:val="-13"/>
                <w:sz w:val="24"/>
                <w:szCs w:val="24"/>
                <w:lang w:val="en-US"/>
              </w:rPr>
              <w:t xml:space="preserve"> </w:t>
            </w:r>
            <w:r>
              <w:rPr>
                <w:rFonts w:eastAsia="Times New Roman"/>
                <w:sz w:val="24"/>
                <w:szCs w:val="24"/>
                <w:lang w:val="en-US"/>
              </w:rPr>
              <w:t>area</w:t>
            </w:r>
            <w:r>
              <w:rPr>
                <w:rFonts w:eastAsia="Times New Roman"/>
                <w:spacing w:val="-12"/>
                <w:sz w:val="24"/>
                <w:szCs w:val="24"/>
                <w:lang w:val="en-US"/>
              </w:rPr>
              <w:t xml:space="preserve"> </w:t>
            </w:r>
            <w:r>
              <w:rPr>
                <w:rFonts w:eastAsia="Times New Roman"/>
                <w:sz w:val="24"/>
                <w:szCs w:val="24"/>
                <w:lang w:val="en-US"/>
              </w:rPr>
              <w:t>that</w:t>
            </w:r>
            <w:r>
              <w:rPr>
                <w:rFonts w:eastAsia="Times New Roman"/>
                <w:spacing w:val="-13"/>
                <w:sz w:val="24"/>
                <w:szCs w:val="24"/>
                <w:lang w:val="en-US"/>
              </w:rPr>
              <w:t xml:space="preserve"> </w:t>
            </w:r>
            <w:r>
              <w:rPr>
                <w:rFonts w:eastAsia="Times New Roman"/>
                <w:sz w:val="24"/>
                <w:szCs w:val="24"/>
                <w:lang w:val="en-US"/>
              </w:rPr>
              <w:t>provide</w:t>
            </w:r>
            <w:r>
              <w:rPr>
                <w:rFonts w:eastAsia="Times New Roman"/>
                <w:spacing w:val="-12"/>
                <w:sz w:val="24"/>
                <w:szCs w:val="24"/>
                <w:lang w:val="en-US"/>
              </w:rPr>
              <w:t xml:space="preserve"> </w:t>
            </w:r>
            <w:r>
              <w:rPr>
                <w:rFonts w:eastAsia="Times New Roman"/>
                <w:sz w:val="24"/>
                <w:szCs w:val="24"/>
                <w:lang w:val="en-US"/>
              </w:rPr>
              <w:t>the</w:t>
            </w:r>
            <w:r>
              <w:rPr>
                <w:rFonts w:eastAsia="Times New Roman"/>
                <w:spacing w:val="-12"/>
                <w:sz w:val="24"/>
                <w:szCs w:val="24"/>
                <w:lang w:val="en-US"/>
              </w:rPr>
              <w:t xml:space="preserve"> </w:t>
            </w:r>
            <w:r>
              <w:rPr>
                <w:rFonts w:eastAsia="Times New Roman"/>
                <w:sz w:val="24"/>
                <w:szCs w:val="24"/>
                <w:lang w:val="en-US"/>
              </w:rPr>
              <w:t>Trainee</w:t>
            </w:r>
            <w:r>
              <w:rPr>
                <w:rFonts w:eastAsia="Times New Roman"/>
                <w:spacing w:val="-13"/>
                <w:sz w:val="24"/>
                <w:szCs w:val="24"/>
                <w:lang w:val="en-US"/>
              </w:rPr>
              <w:t xml:space="preserve"> </w:t>
            </w:r>
            <w:r>
              <w:rPr>
                <w:rFonts w:eastAsia="Times New Roman"/>
                <w:sz w:val="24"/>
                <w:szCs w:val="24"/>
                <w:lang w:val="en-US"/>
              </w:rPr>
              <w:t>Nurse</w:t>
            </w:r>
            <w:r>
              <w:rPr>
                <w:rFonts w:eastAsia="Times New Roman"/>
                <w:spacing w:val="-12"/>
                <w:sz w:val="24"/>
                <w:szCs w:val="24"/>
                <w:lang w:val="en-US"/>
              </w:rPr>
              <w:t xml:space="preserve"> </w:t>
            </w:r>
            <w:r>
              <w:rPr>
                <w:rFonts w:eastAsia="Times New Roman"/>
                <w:sz w:val="24"/>
                <w:szCs w:val="24"/>
                <w:lang w:val="en-US"/>
              </w:rPr>
              <w:t>Associate funded progression route</w:t>
            </w:r>
          </w:p>
          <w:p w14:paraId="12EB16BD" w14:textId="77777777" w:rsidR="002E588B" w:rsidRDefault="002E588B">
            <w:pPr>
              <w:rPr>
                <w:sz w:val="24"/>
                <w:szCs w:val="24"/>
              </w:rPr>
            </w:pPr>
          </w:p>
          <w:p w14:paraId="5FD41F09" w14:textId="77777777" w:rsidR="002E588B" w:rsidRDefault="002E588B">
            <w:pPr>
              <w:rPr>
                <w:sz w:val="24"/>
                <w:szCs w:val="24"/>
              </w:rPr>
            </w:pPr>
            <w:r>
              <w:rPr>
                <w:sz w:val="24"/>
                <w:szCs w:val="24"/>
              </w:rPr>
              <w:t xml:space="preserve">The attached flyer provides more information on the content and eligibility criteria for the course. It also asks for any expressions of interest for enrolling on the course to be sent to </w:t>
            </w:r>
            <w:hyperlink r:id="rId15" w:history="1">
              <w:r>
                <w:rPr>
                  <w:rStyle w:val="Hyperlink"/>
                  <w:sz w:val="24"/>
                  <w:szCs w:val="24"/>
                </w:rPr>
                <w:t>england.swgptp@nhs.net</w:t>
              </w:r>
            </w:hyperlink>
            <w:r>
              <w:rPr>
                <w:sz w:val="24"/>
                <w:szCs w:val="24"/>
              </w:rPr>
              <w:t xml:space="preserve">  </w:t>
            </w:r>
            <w:r>
              <w:rPr>
                <w:b/>
                <w:bCs/>
                <w:i/>
                <w:iCs/>
                <w:sz w:val="28"/>
                <w:szCs w:val="28"/>
              </w:rPr>
              <w:t>by 27 January</w:t>
            </w:r>
            <w:r>
              <w:rPr>
                <w:sz w:val="24"/>
                <w:szCs w:val="24"/>
              </w:rPr>
              <w:t>, so that dates can be communicated as soon as they are confirmed.</w:t>
            </w:r>
          </w:p>
          <w:p w14:paraId="67B775F5" w14:textId="77777777" w:rsidR="002E588B" w:rsidRDefault="002E588B"/>
        </w:tc>
      </w:tr>
      <w:tr w:rsidR="002E588B" w14:paraId="56BCCC8F" w14:textId="77777777" w:rsidTr="002E588B">
        <w:trPr>
          <w:trHeight w:val="1194"/>
        </w:trPr>
        <w:tc>
          <w:tcPr>
            <w:tcW w:w="106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6A2115" w14:textId="77777777" w:rsidR="002E588B" w:rsidRDefault="002E588B">
            <w:pPr>
              <w:pStyle w:val="Heading2"/>
              <w:shd w:val="clear" w:color="auto" w:fill="005EB8"/>
              <w:spacing w:before="0" w:beforeAutospacing="0" w:after="150" w:afterAutospacing="0"/>
              <w:textAlignment w:val="baseline"/>
              <w:rPr>
                <w:rFonts w:eastAsia="Times New Roman"/>
                <w:color w:val="FFFFFF"/>
                <w:sz w:val="32"/>
                <w:szCs w:val="32"/>
                <w:lang w:eastAsia="en-US"/>
              </w:rPr>
            </w:pPr>
            <w:r>
              <w:rPr>
                <w:rFonts w:eastAsia="Times New Roman"/>
                <w:color w:val="FFFFFF"/>
                <w:sz w:val="22"/>
                <w:szCs w:val="22"/>
                <w:lang w:eastAsia="en-US"/>
              </w:rPr>
              <w:lastRenderedPageBreak/>
              <w:t xml:space="preserve">  </w:t>
            </w:r>
            <w:r>
              <w:rPr>
                <w:rFonts w:eastAsia="Times New Roman"/>
                <w:color w:val="000000"/>
                <w:sz w:val="22"/>
                <w:szCs w:val="22"/>
                <w:lang w:eastAsia="en-US"/>
              </w:rPr>
              <w:t> </w:t>
            </w:r>
            <w:r>
              <w:rPr>
                <w:rFonts w:eastAsia="Times New Roman"/>
                <w:color w:val="000000"/>
              </w:rPr>
              <w:t xml:space="preserve"> </w:t>
            </w:r>
            <w:r>
              <w:rPr>
                <w:rFonts w:eastAsia="Times New Roman"/>
                <w:color w:val="FFFFFF"/>
              </w:rPr>
              <w:t>PCN Clinical Director Listening Events is returning on 22 February at 8.00am</w:t>
            </w:r>
          </w:p>
          <w:p w14:paraId="5383C9BE" w14:textId="77777777" w:rsidR="002E588B" w:rsidRDefault="002E588B">
            <w:pPr>
              <w:pStyle w:val="xxmsonormal"/>
              <w:shd w:val="clear" w:color="auto" w:fill="FFFFFF"/>
              <w:rPr>
                <w:color w:val="000000"/>
                <w:lang w:eastAsia="en-US"/>
              </w:rPr>
            </w:pPr>
          </w:p>
          <w:p w14:paraId="01DF50D3" w14:textId="77777777" w:rsidR="002E588B" w:rsidRDefault="002E588B">
            <w:pPr>
              <w:pStyle w:val="xxmsonormal"/>
              <w:shd w:val="clear" w:color="auto" w:fill="FFFFFF"/>
              <w:rPr>
                <w:color w:val="000000"/>
                <w:lang w:eastAsia="en-US"/>
              </w:rPr>
            </w:pPr>
            <w:r>
              <w:rPr>
                <w:color w:val="000000"/>
                <w:lang w:eastAsia="en-US"/>
              </w:rPr>
              <w:t xml:space="preserve">The first PCN Listening Event for 2023 will be on 22 February at 08:00 with focus on your health and wellbeing and that of your team, conscious of the sustained challenging winter pressures after Covid and the period of recovery. How can we look after our own health and wellbeing of our team </w:t>
            </w:r>
            <w:proofErr w:type="gramStart"/>
            <w:r>
              <w:rPr>
                <w:color w:val="000000"/>
                <w:lang w:eastAsia="en-US"/>
              </w:rPr>
              <w:t>in order to</w:t>
            </w:r>
            <w:proofErr w:type="gramEnd"/>
            <w:r>
              <w:rPr>
                <w:color w:val="000000"/>
                <w:lang w:eastAsia="en-US"/>
              </w:rPr>
              <w:t xml:space="preserve"> look after our patients better? </w:t>
            </w:r>
          </w:p>
          <w:p w14:paraId="6F2C571C" w14:textId="77777777" w:rsidR="002E588B" w:rsidRDefault="002E588B">
            <w:pPr>
              <w:pStyle w:val="xxmsonormal"/>
              <w:shd w:val="clear" w:color="auto" w:fill="FFFFFF"/>
              <w:rPr>
                <w:color w:val="000000"/>
                <w:lang w:eastAsia="en-US"/>
              </w:rPr>
            </w:pPr>
          </w:p>
          <w:p w14:paraId="1316D0AD" w14:textId="77777777" w:rsidR="002E588B" w:rsidRDefault="002E588B">
            <w:pPr>
              <w:pStyle w:val="xxmsonormal"/>
              <w:shd w:val="clear" w:color="auto" w:fill="FFFFFF"/>
              <w:rPr>
                <w:color w:val="000000"/>
                <w:lang w:eastAsia="en-US"/>
              </w:rPr>
            </w:pPr>
            <w:r>
              <w:rPr>
                <w:color w:val="000000"/>
                <w:lang w:eastAsia="en-US"/>
              </w:rPr>
              <w:t>We will also be hearing from Dr John Garman GP about his experience of being the medical leader during his time on the Isles of Scilly and his current experience of being the Managing Director of the West of Cornwall Integrated Care Board, leading a group of four PCNs and Community Services in Cornwall. We’ll cover everything from place to personalisation and whatever you want to discuss.</w:t>
            </w:r>
          </w:p>
          <w:p w14:paraId="6D503EDB" w14:textId="77777777" w:rsidR="002E588B" w:rsidRDefault="002E588B">
            <w:pPr>
              <w:pStyle w:val="xxmsonormal"/>
              <w:shd w:val="clear" w:color="auto" w:fill="FFFFFF"/>
              <w:rPr>
                <w:color w:val="000000"/>
                <w:lang w:eastAsia="en-US"/>
              </w:rPr>
            </w:pPr>
          </w:p>
          <w:p w14:paraId="3A8858BC" w14:textId="77777777" w:rsidR="002E588B" w:rsidRDefault="002E588B">
            <w:pPr>
              <w:pStyle w:val="xxmsonormal"/>
              <w:shd w:val="clear" w:color="auto" w:fill="FFFFFF"/>
              <w:rPr>
                <w:color w:val="000000"/>
                <w:lang w:eastAsia="en-US"/>
              </w:rPr>
            </w:pPr>
            <w:r>
              <w:rPr>
                <w:color w:val="000000"/>
                <w:lang w:eastAsia="en-US"/>
              </w:rPr>
              <w:t xml:space="preserve">The March PCN CD Listening Event will be on 22 March at 8.00am – please let us know what topics you would like to discuss  </w:t>
            </w:r>
            <w:hyperlink r:id="rId16" w:history="1">
              <w:r>
                <w:rPr>
                  <w:rStyle w:val="Hyperlink"/>
                  <w:lang w:eastAsia="en-US"/>
                </w:rPr>
                <w:t>england.swgptp@nhs.net</w:t>
              </w:r>
            </w:hyperlink>
          </w:p>
          <w:p w14:paraId="1BC103D5" w14:textId="77777777" w:rsidR="002E588B" w:rsidRDefault="002E588B">
            <w:pPr>
              <w:shd w:val="clear" w:color="auto" w:fill="FFFFFF"/>
              <w:rPr>
                <w:sz w:val="24"/>
                <w:szCs w:val="24"/>
              </w:rPr>
            </w:pPr>
          </w:p>
        </w:tc>
      </w:tr>
      <w:tr w:rsidR="002E588B" w14:paraId="7D771B85" w14:textId="77777777" w:rsidTr="002E588B">
        <w:trPr>
          <w:trHeight w:val="696"/>
        </w:trPr>
        <w:tc>
          <w:tcPr>
            <w:tcW w:w="106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005D0C" w14:textId="77777777" w:rsidR="002E588B" w:rsidRDefault="002E588B">
            <w:pPr>
              <w:pStyle w:val="Heading2"/>
              <w:shd w:val="clear" w:color="auto" w:fill="005EB8"/>
              <w:spacing w:before="0" w:beforeAutospacing="0" w:after="150" w:afterAutospacing="0"/>
              <w:textAlignment w:val="baseline"/>
              <w:rPr>
                <w:rFonts w:eastAsia="Times New Roman"/>
                <w:color w:val="FFFFFF"/>
                <w:lang w:eastAsia="en-US"/>
              </w:rPr>
            </w:pPr>
            <w:r>
              <w:rPr>
                <w:rFonts w:eastAsia="Times New Roman"/>
                <w:color w:val="FFFFFF"/>
                <w:sz w:val="24"/>
                <w:szCs w:val="24"/>
                <w:lang w:eastAsia="en-US"/>
              </w:rPr>
              <w:t xml:space="preserve">  </w:t>
            </w:r>
            <w:r>
              <w:rPr>
                <w:rFonts w:ascii="Arial" w:eastAsia="Times New Roman" w:hAnsi="Arial" w:cs="Arial"/>
                <w:color w:val="000000"/>
                <w:sz w:val="24"/>
                <w:szCs w:val="24"/>
                <w:lang w:eastAsia="en-US"/>
              </w:rPr>
              <w:t> </w:t>
            </w:r>
            <w:r>
              <w:rPr>
                <w:rFonts w:eastAsia="Times New Roman"/>
                <w:color w:val="FFFFFF"/>
                <w:lang w:eastAsia="en-US"/>
              </w:rPr>
              <w:t>Recent Updates on SW Primary Care NHS Futures pages</w:t>
            </w:r>
          </w:p>
          <w:p w14:paraId="3CFE59B2" w14:textId="77777777" w:rsidR="002E588B" w:rsidRDefault="002E588B">
            <w:pPr>
              <w:pStyle w:val="Heading2"/>
              <w:shd w:val="clear" w:color="auto" w:fill="005EB8"/>
              <w:spacing w:before="0" w:beforeAutospacing="0" w:after="150" w:afterAutospacing="0"/>
              <w:textAlignment w:val="baseline"/>
              <w:rPr>
                <w:rFonts w:eastAsia="Times New Roman"/>
                <w:sz w:val="24"/>
                <w:szCs w:val="24"/>
                <w:lang w:eastAsia="en-US"/>
              </w:rPr>
            </w:pPr>
          </w:p>
          <w:p w14:paraId="04C3CE52" w14:textId="77777777" w:rsidR="002E588B" w:rsidRDefault="002E588B">
            <w:pPr>
              <w:pStyle w:val="NormalWeb"/>
              <w:spacing w:before="0" w:beforeAutospacing="0" w:after="0" w:afterAutospacing="0"/>
              <w:rPr>
                <w:sz w:val="20"/>
                <w:szCs w:val="20"/>
              </w:rPr>
            </w:pPr>
            <w:hyperlink r:id="rId17" w:history="1">
              <w:proofErr w:type="gramStart"/>
              <w:r>
                <w:rPr>
                  <w:rStyle w:val="Hyperlink"/>
                  <w:sz w:val="24"/>
                  <w:szCs w:val="24"/>
                  <w:lang w:eastAsia="en-US"/>
                </w:rPr>
                <w:t>South West</w:t>
              </w:r>
              <w:proofErr w:type="gramEnd"/>
              <w:r>
                <w:rPr>
                  <w:rStyle w:val="Hyperlink"/>
                  <w:sz w:val="24"/>
                  <w:szCs w:val="24"/>
                  <w:lang w:eastAsia="en-US"/>
                </w:rPr>
                <w:t xml:space="preserve"> Primary Care Hub (SW GPTP) - </w:t>
              </w:r>
              <w:proofErr w:type="spellStart"/>
              <w:r>
                <w:rPr>
                  <w:rStyle w:val="Hyperlink"/>
                  <w:sz w:val="24"/>
                  <w:szCs w:val="24"/>
                  <w:lang w:eastAsia="en-US"/>
                </w:rPr>
                <w:t>FutureNHS</w:t>
              </w:r>
              <w:proofErr w:type="spellEnd"/>
              <w:r>
                <w:rPr>
                  <w:rStyle w:val="Hyperlink"/>
                  <w:sz w:val="24"/>
                  <w:szCs w:val="24"/>
                  <w:lang w:eastAsia="en-US"/>
                </w:rPr>
                <w:t xml:space="preserve"> Collaboration Platform</w:t>
              </w:r>
            </w:hyperlink>
          </w:p>
          <w:p w14:paraId="66CECC4B" w14:textId="77777777" w:rsidR="002E588B" w:rsidRDefault="002E588B">
            <w:pPr>
              <w:pStyle w:val="NormalWeb"/>
              <w:spacing w:before="0" w:beforeAutospacing="0" w:after="0" w:afterAutospacing="0"/>
              <w:rPr>
                <w:sz w:val="24"/>
                <w:szCs w:val="24"/>
                <w:lang w:eastAsia="en-US"/>
              </w:rPr>
            </w:pPr>
          </w:p>
          <w:p w14:paraId="26805567" w14:textId="77777777" w:rsidR="002E588B" w:rsidRDefault="002E588B">
            <w:pPr>
              <w:pStyle w:val="NormalWeb"/>
              <w:spacing w:before="0" w:beforeAutospacing="0" w:after="0" w:afterAutospacing="0"/>
              <w:rPr>
                <w:sz w:val="24"/>
                <w:szCs w:val="24"/>
                <w:lang w:eastAsia="en-US"/>
              </w:rPr>
            </w:pPr>
            <w:r>
              <w:rPr>
                <w:sz w:val="24"/>
                <w:szCs w:val="24"/>
                <w:lang w:eastAsia="en-US"/>
              </w:rPr>
              <w:t>Recent additions under useful resources, include information on UCR (Urgent Community Response) which is being rolled out across all systems and is additional service in your locality to support patients.</w:t>
            </w:r>
          </w:p>
          <w:p w14:paraId="2459296F" w14:textId="77777777" w:rsidR="002E588B" w:rsidRDefault="002E588B">
            <w:pPr>
              <w:pStyle w:val="NormalWeb"/>
              <w:spacing w:before="0" w:beforeAutospacing="0" w:after="0" w:afterAutospacing="0"/>
              <w:rPr>
                <w:sz w:val="24"/>
                <w:szCs w:val="24"/>
                <w:lang w:eastAsia="en-US"/>
              </w:rPr>
            </w:pPr>
            <w:r>
              <w:rPr>
                <w:sz w:val="24"/>
                <w:szCs w:val="24"/>
                <w:lang w:eastAsia="en-US"/>
              </w:rPr>
              <w:t> </w:t>
            </w:r>
          </w:p>
          <w:p w14:paraId="0B975913" w14:textId="77777777" w:rsidR="002E588B" w:rsidRDefault="002E588B">
            <w:pPr>
              <w:pStyle w:val="NormalWeb"/>
              <w:spacing w:before="0" w:beforeAutospacing="0" w:after="0" w:afterAutospacing="0"/>
              <w:rPr>
                <w:sz w:val="24"/>
                <w:szCs w:val="24"/>
                <w:lang w:eastAsia="en-US"/>
              </w:rPr>
            </w:pPr>
            <w:r>
              <w:rPr>
                <w:sz w:val="24"/>
                <w:szCs w:val="24"/>
                <w:lang w:eastAsia="en-US"/>
              </w:rPr>
              <w:t xml:space="preserve">If you have any suggestions on how we can improve our new Futures page let us know by emailing </w:t>
            </w:r>
            <w:hyperlink r:id="rId18" w:history="1">
              <w:r>
                <w:rPr>
                  <w:rStyle w:val="Hyperlink"/>
                  <w:sz w:val="24"/>
                  <w:szCs w:val="24"/>
                  <w:lang w:eastAsia="en-US"/>
                </w:rPr>
                <w:t>england.swgptp@nhs.net</w:t>
              </w:r>
            </w:hyperlink>
          </w:p>
          <w:p w14:paraId="4840E7E6" w14:textId="77777777" w:rsidR="002E588B" w:rsidRDefault="002E588B">
            <w:pPr>
              <w:rPr>
                <w:rStyle w:val="normal0"/>
                <w:bdr w:val="none" w:sz="0" w:space="0" w:color="auto" w:frame="1"/>
                <w:lang w:eastAsia="en-GB"/>
              </w:rPr>
            </w:pPr>
          </w:p>
          <w:p w14:paraId="7D0D2CA8" w14:textId="77777777" w:rsidR="002E588B" w:rsidRDefault="002E588B"/>
        </w:tc>
      </w:tr>
    </w:tbl>
    <w:p w14:paraId="7959EE2A" w14:textId="77777777" w:rsidR="002E588B" w:rsidRDefault="002E588B"/>
    <w:sectPr w:rsidR="002E588B" w:rsidSect="002E58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E5683"/>
    <w:multiLevelType w:val="hybridMultilevel"/>
    <w:tmpl w:val="3AA089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8B"/>
    <w:rsid w:val="002E5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BD5E69"/>
  <w15:chartTrackingRefBased/>
  <w15:docId w15:val="{0785DF57-621A-44A8-BB83-6D6A782D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88B"/>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2E588B"/>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E588B"/>
    <w:rPr>
      <w:rFonts w:ascii="Calibri" w:hAnsi="Calibri" w:cs="Calibri"/>
      <w:b/>
      <w:bCs/>
      <w:sz w:val="36"/>
      <w:szCs w:val="36"/>
      <w:lang w:eastAsia="en-GB"/>
    </w:rPr>
  </w:style>
  <w:style w:type="character" w:styleId="Hyperlink">
    <w:name w:val="Hyperlink"/>
    <w:basedOn w:val="DefaultParagraphFont"/>
    <w:uiPriority w:val="99"/>
    <w:semiHidden/>
    <w:unhideWhenUsed/>
    <w:rsid w:val="002E588B"/>
    <w:rPr>
      <w:color w:val="0563C1"/>
      <w:u w:val="single"/>
    </w:rPr>
  </w:style>
  <w:style w:type="paragraph" w:styleId="NormalWeb">
    <w:name w:val="Normal (Web)"/>
    <w:basedOn w:val="Normal"/>
    <w:uiPriority w:val="99"/>
    <w:semiHidden/>
    <w:unhideWhenUsed/>
    <w:rsid w:val="002E588B"/>
    <w:pPr>
      <w:spacing w:before="100" w:beforeAutospacing="1" w:after="100" w:afterAutospacing="1"/>
    </w:pPr>
    <w:rPr>
      <w:lang w:eastAsia="en-GB"/>
    </w:rPr>
  </w:style>
  <w:style w:type="character" w:customStyle="1" w:styleId="wordsection1Char">
    <w:name w:val="wordsection1 Char"/>
    <w:basedOn w:val="DefaultParagraphFont"/>
    <w:link w:val="wordsection1"/>
    <w:uiPriority w:val="99"/>
    <w:semiHidden/>
    <w:locked/>
    <w:rsid w:val="002E588B"/>
    <w:rPr>
      <w:rFonts w:ascii="Calibri" w:hAnsi="Calibri" w:cs="Calibri"/>
    </w:rPr>
  </w:style>
  <w:style w:type="paragraph" w:customStyle="1" w:styleId="wordsection1">
    <w:name w:val="wordsection1"/>
    <w:basedOn w:val="Normal"/>
    <w:link w:val="wordsection1Char"/>
    <w:uiPriority w:val="99"/>
    <w:semiHidden/>
    <w:rsid w:val="002E588B"/>
  </w:style>
  <w:style w:type="paragraph" w:customStyle="1" w:styleId="xxmsonormal">
    <w:name w:val="xxmsonormal"/>
    <w:basedOn w:val="Normal"/>
    <w:uiPriority w:val="99"/>
    <w:semiHidden/>
    <w:rsid w:val="002E588B"/>
    <w:rPr>
      <w:lang w:eastAsia="en-GB"/>
    </w:rPr>
  </w:style>
  <w:style w:type="character" w:customStyle="1" w:styleId="normal0">
    <w:name w:val="normal"/>
    <w:basedOn w:val="DefaultParagraphFont"/>
    <w:rsid w:val="002E588B"/>
  </w:style>
  <w:style w:type="character" w:customStyle="1" w:styleId="sr-only">
    <w:name w:val="sr-only"/>
    <w:basedOn w:val="DefaultParagraphFont"/>
    <w:rsid w:val="002E5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51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jointheconversation.scwcsu.nhs.uk%2Fprimary-care-development-and-support-programme&amp;data=05%7C01%7Cglicb.primarycare%40nhs.net%7Cb809ce1e53da4f0e71f908daf56ba82a%7C37c354b285b047f5b22207b48d774ee3%7C0%7C0%7C638092140536599425%7CUnknown%7CTWFpbGZsb3d8eyJWIjoiMC4wLjAwMDAiLCJQIjoiV2luMzIiLCJBTiI6Ik1haWwiLCJXVCI6Mn0%3D%7C3000%7C%7C%7C&amp;sdata=barjF5c%2FFlJY%2Ba1m10ZwrmjqjPsT0RNDm1OcYnVn9%2FM%3D&amp;reserved=0" TargetMode="External"/><Relationship Id="rId13" Type="http://schemas.openxmlformats.org/officeDocument/2006/relationships/hyperlink" Target="https://gbr01.safelinks.protection.outlook.com/?url=https%3A%2F%2Fjointheconversation.scwcsu.nhs.uk%2Fprimary-care-development-and-support-programme%2Fwidgets%2F57501%2Fkey_dates%2312675&amp;data=05%7C01%7Cglicb.primarycare%40nhs.net%7Cb809ce1e53da4f0e71f908daf56ba82a%7C37c354b285b047f5b22207b48d774ee3%7C0%7C0%7C638092140536599425%7CUnknown%7CTWFpbGZsb3d8eyJWIjoiMC4wLjAwMDAiLCJQIjoiV2luMzIiLCJBTiI6Ik1haWwiLCJXVCI6Mn0%3D%7C3000%7C%7C%7C&amp;sdata=2ewPuoDAM4D2DgG2PkmwZoGoEn9oA%2Fbl4y3nMekgTR0%3D&amp;reserved=0" TargetMode="External"/><Relationship Id="rId18" Type="http://schemas.openxmlformats.org/officeDocument/2006/relationships/hyperlink" Target="mailto:england.swgptp@nhs.net" TargetMode="External"/><Relationship Id="rId3" Type="http://schemas.openxmlformats.org/officeDocument/2006/relationships/settings" Target="settings.xml"/><Relationship Id="rId7" Type="http://schemas.openxmlformats.org/officeDocument/2006/relationships/hyperlink" Target="https://gbr01.safelinks.protection.outlook.com/?url=https%3A%2F%2Fjointheconversation.scwcsu.nhs.uk%2F14647%2Fwidgets%2F42483%2Fdocuments%2F35981&amp;data=05%7C01%7Cglicb.primarycare%40nhs.net%7Cb809ce1e53da4f0e71f908daf56ba82a%7C37c354b285b047f5b22207b48d774ee3%7C0%7C0%7C638092140536599425%7CUnknown%7CTWFpbGZsb3d8eyJWIjoiMC4wLjAwMDAiLCJQIjoiV2luMzIiLCJBTiI6Ik1haWwiLCJXVCI6Mn0%3D%7C3000%7C%7C%7C&amp;sdata=MSynuJp3GWaaENZEFyvAnf5QWzLiFXRWzdGJTbrS9rQ%3D&amp;reserved=0" TargetMode="External"/><Relationship Id="rId12" Type="http://schemas.openxmlformats.org/officeDocument/2006/relationships/hyperlink" Target="https://gbr01.safelinks.protection.outlook.com/?url=https%3A%2F%2Fjointheconversation.scwcsu.nhs.uk%2Fprimary-care-development-and-support-programme%2Fwidgets%2F57501%2Fkey_dates%2312674&amp;data=05%7C01%7Cglicb.primarycare%40nhs.net%7Cb809ce1e53da4f0e71f908daf56ba82a%7C37c354b285b047f5b22207b48d774ee3%7C0%7C0%7C638092140536599425%7CUnknown%7CTWFpbGZsb3d8eyJWIjoiMC4wLjAwMDAiLCJQIjoiV2luMzIiLCJBTiI6Ik1haWwiLCJXVCI6Mn0%3D%7C3000%7C%7C%7C&amp;sdata=FFqUnTDi0lPCC29hAHr%2F33ZFEakzbhNGsv4FEOk3aTw%3D&amp;reserved=0" TargetMode="External"/><Relationship Id="rId17" Type="http://schemas.openxmlformats.org/officeDocument/2006/relationships/hyperlink" Target="https://gbr01.safelinks.protection.outlook.com/?url=https%3A%2F%2Ffuture.nhs.uk%2Fconnect.ti%2FSouthWestGPTransformation%2Fgrouphome&amp;data=05%7C01%7Cglicb.primarycare%40nhs.net%7Cb809ce1e53da4f0e71f908daf56ba82a%7C37c354b285b047f5b22207b48d774ee3%7C0%7C0%7C638092140536599425%7CUnknown%7CTWFpbGZsb3d8eyJWIjoiMC4wLjAwMDAiLCJQIjoiV2luMzIiLCJBTiI6Ik1haWwiLCJXVCI6Mn0%3D%7C3000%7C%7C%7C&amp;sdata=iU9I5SLq4YSD%2F7vn0UrP1FogBPCgGhQVbiaFboAzOPI%3D&amp;reserved=0" TargetMode="External"/><Relationship Id="rId2" Type="http://schemas.openxmlformats.org/officeDocument/2006/relationships/styles" Target="styles.xml"/><Relationship Id="rId16" Type="http://schemas.openxmlformats.org/officeDocument/2006/relationships/hyperlink" Target="mailto:england.swgptp@nhs.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gbr01.safelinks.protection.outlook.com/?url=https%3A%2F%2Fjointheconversation.scwcsu.nhs.uk%2Fgeneral-practice-workforce-engagement&amp;data=05%7C01%7Cglicb.primarycare%40nhs.net%7Cb809ce1e53da4f0e71f908daf56ba82a%7C37c354b285b047f5b22207b48d774ee3%7C0%7C0%7C638092140536599425%7CUnknown%7CTWFpbGZsb3d8eyJWIjoiMC4wLjAwMDAiLCJQIjoiV2luMzIiLCJBTiI6Ik1haWwiLCJXVCI6Mn0%3D%7C3000%7C%7C%7C&amp;sdata=XfsJPgcK3aQSO7wydzjoX%2FpgC3YWMgSDE5qXYliUKeg%3D&amp;reserved=0" TargetMode="External"/><Relationship Id="rId11" Type="http://schemas.openxmlformats.org/officeDocument/2006/relationships/hyperlink" Target="https://gbr01.safelinks.protection.outlook.com/?url=https%3A%2F%2Fjointheconversation.scwcsu.nhs.uk%2Fprimary-care-development-and-support-programme%2Fwidgets%2F57501%2Fkey_dates%2313048&amp;data=05%7C01%7Cglicb.primarycare%40nhs.net%7Cb809ce1e53da4f0e71f908daf56ba82a%7C37c354b285b047f5b22207b48d774ee3%7C0%7C0%7C638092140536599425%7CUnknown%7CTWFpbGZsb3d8eyJWIjoiMC4wLjAwMDAiLCJQIjoiV2luMzIiLCJBTiI6Ik1haWwiLCJXVCI6Mn0%3D%7C3000%7C%7C%7C&amp;sdata=Q7udNut16fzpvl6m8szS4c7DYKoyFT9F71%2Bk%2FiLY0iA%3D&amp;reserved=0" TargetMode="External"/><Relationship Id="rId5" Type="http://schemas.openxmlformats.org/officeDocument/2006/relationships/image" Target="media/image1.wmf"/><Relationship Id="rId15" Type="http://schemas.openxmlformats.org/officeDocument/2006/relationships/hyperlink" Target="mailto:england.swgptp@nhs.net" TargetMode="External"/><Relationship Id="rId10" Type="http://schemas.openxmlformats.org/officeDocument/2006/relationships/hyperlink" Target="mailto:england.swgptp@nhs.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cwcsu.primarycaresupport@nhs.net" TargetMode="External"/><Relationship Id="rId14" Type="http://schemas.openxmlformats.org/officeDocument/2006/relationships/hyperlink" Target="https://gbr01.safelinks.protection.outlook.com/?url=https%3A%2F%2Fjointheconversation.scwcsu.nhs.uk%2Fprimary-care-development-and-support-programme%2Fwidgets%2F57501%2Fkey_dates%2312676&amp;data=05%7C01%7Cglicb.primarycare%40nhs.net%7Cb809ce1e53da4f0e71f908daf56ba82a%7C37c354b285b047f5b22207b48d774ee3%7C0%7C0%7C638092140536599425%7CUnknown%7CTWFpbGZsb3d8eyJWIjoiMC4wLjAwMDAiLCJQIjoiV2luMzIiLCJBTiI6Ik1haWwiLCJXVCI6Mn0%3D%7C3000%7C%7C%7C&amp;sdata=71pA2wSAQxQxfGcXq6pzuK%2BYTVSLpHU65um2Kmlo0N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1577</Words>
  <Characters>8990</Characters>
  <Application>Microsoft Office Word</Application>
  <DocSecurity>0</DocSecurity>
  <Lines>74</Lines>
  <Paragraphs>21</Paragraphs>
  <ScaleCrop>false</ScaleCrop>
  <Company>GLOUCESTERSHIRE HOSPITALS NHS FOUNDATION TRUST</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WOOLCOMB, Antony (NHS GLOUCESTERSHIRE ICB - 11M)</dc:creator>
  <cp:keywords/>
  <dc:description/>
  <cp:lastModifiedBy>WOOLCOMB, Antony (NHS GLOUCESTERSHIRE ICB - 11M)</cp:lastModifiedBy>
  <cp:revision>1</cp:revision>
  <dcterms:created xsi:type="dcterms:W3CDTF">2023-01-16T14:43:00Z</dcterms:created>
  <dcterms:modified xsi:type="dcterms:W3CDTF">2023-01-16T14:46:00Z</dcterms:modified>
</cp:coreProperties>
</file>