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6925562"/>
    <w:p w14:paraId="074B3C23" w14:textId="3434A582" w:rsidR="00787635" w:rsidRDefault="000A431D" w:rsidP="000A431D">
      <w:pPr>
        <w:keepNext/>
        <w:spacing w:before="240" w:after="0" w:line="240" w:lineRule="auto"/>
        <w:ind w:left="221"/>
        <w:rPr>
          <w:rFonts w:ascii="Arial" w:eastAsia="Times New Roman" w:hAnsi="Arial" w:cs="Arial"/>
          <w:b/>
          <w:bCs/>
          <w:sz w:val="28"/>
          <w:szCs w:val="28"/>
        </w:rPr>
      </w:pPr>
      <w:r w:rsidRPr="000A431D">
        <w:rPr>
          <w:rFonts w:ascii="Arial" w:eastAsia="Times New Roman" w:hAnsi="Arial" w:cs="Arial"/>
          <w:b/>
          <w:bCs/>
          <w:noProof/>
          <w:sz w:val="28"/>
          <w:szCs w:val="28"/>
        </w:rPr>
        <mc:AlternateContent>
          <mc:Choice Requires="wps">
            <w:drawing>
              <wp:anchor distT="45720" distB="45720" distL="114300" distR="114300" simplePos="0" relativeHeight="251661312" behindDoc="0" locked="0" layoutInCell="1" allowOverlap="1" wp14:anchorId="62BE2D43" wp14:editId="2EE9EF48">
                <wp:simplePos x="0" y="0"/>
                <wp:positionH relativeFrom="column">
                  <wp:posOffset>428625</wp:posOffset>
                </wp:positionH>
                <wp:positionV relativeFrom="paragraph">
                  <wp:posOffset>152400</wp:posOffset>
                </wp:positionV>
                <wp:extent cx="430530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819150"/>
                        </a:xfrm>
                        <a:prstGeom prst="rect">
                          <a:avLst/>
                        </a:prstGeom>
                        <a:solidFill>
                          <a:srgbClr val="FFFFFF"/>
                        </a:solidFill>
                        <a:ln w="9525">
                          <a:solidFill>
                            <a:srgbClr val="000000"/>
                          </a:solidFill>
                          <a:miter lim="800000"/>
                          <a:headEnd/>
                          <a:tailEnd/>
                        </a:ln>
                      </wps:spPr>
                      <wps:txbx>
                        <w:txbxContent>
                          <w:p w14:paraId="61D49A69" w14:textId="4E680490" w:rsidR="000A431D" w:rsidRPr="00DD78D3" w:rsidRDefault="000A431D" w:rsidP="000A431D">
                            <w:pPr>
                              <w:spacing w:after="0" w:line="240" w:lineRule="auto"/>
                              <w:rPr>
                                <w:rFonts w:ascii="Arial" w:hAnsi="Arial" w:cs="Arial"/>
                              </w:rPr>
                            </w:pPr>
                            <w:r w:rsidRPr="00DD78D3">
                              <w:rPr>
                                <w:rFonts w:ascii="Arial" w:hAnsi="Arial" w:cs="Arial"/>
                              </w:rPr>
                              <w:t>This patient group direction (PGD) must only be used by registered health professionals who have been named and authorised by their organisation to practice under it. The most recent and in date final signed version of the PGD should be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E2D43" id="_x0000_t202" coordsize="21600,21600" o:spt="202" path="m,l,21600r21600,l21600,xe">
                <v:stroke joinstyle="miter"/>
                <v:path gradientshapeok="t" o:connecttype="rect"/>
              </v:shapetype>
              <v:shape id="Text Box 2" o:spid="_x0000_s1026" type="#_x0000_t202" style="position:absolute;left:0;text-align:left;margin-left:33.75pt;margin-top:12pt;width:339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">
                <v:textbox>
                  <w:txbxContent>
                    <w:p w14:paraId="61D49A69" w14:textId="4E680490" w:rsidR="000A431D" w:rsidRPr="00DD78D3" w:rsidRDefault="000A431D" w:rsidP="000A431D">
                      <w:pPr>
                        <w:spacing w:after="0" w:line="240" w:lineRule="auto"/>
                        <w:rPr>
                          <w:rFonts w:ascii="Arial" w:hAnsi="Arial" w:cs="Arial"/>
                        </w:rPr>
                      </w:pPr>
                      <w:r w:rsidRPr="00DD78D3">
                        <w:rPr>
                          <w:rFonts w:ascii="Arial" w:hAnsi="Arial" w:cs="Arial"/>
                        </w:rPr>
                        <w:t>This patient group direction (PGD) must only be used by registered health professionals who have been named and authorised by their organisation to practice under it. The most recent and in date final signed version of the PGD should be used.</w:t>
                      </w:r>
                    </w:p>
                  </w:txbxContent>
                </v:textbox>
                <w10:wrap type="square"/>
              </v:shape>
            </w:pict>
          </mc:Fallback>
        </mc:AlternateContent>
      </w:r>
    </w:p>
    <w:p w14:paraId="6DF38ABA" w14:textId="77777777" w:rsidR="000A431D" w:rsidRDefault="000A431D" w:rsidP="00744C6B">
      <w:pPr>
        <w:keepNext/>
        <w:spacing w:before="240" w:after="0" w:line="240" w:lineRule="auto"/>
        <w:ind w:left="221"/>
        <w:rPr>
          <w:rFonts w:ascii="Arial" w:eastAsia="Times New Roman" w:hAnsi="Arial" w:cs="Arial"/>
          <w:b/>
          <w:bCs/>
          <w:sz w:val="28"/>
          <w:szCs w:val="28"/>
        </w:rPr>
      </w:pPr>
    </w:p>
    <w:p w14:paraId="21847743" w14:textId="77777777" w:rsidR="000A431D" w:rsidRDefault="000A431D" w:rsidP="00744C6B">
      <w:pPr>
        <w:keepNext/>
        <w:spacing w:before="240" w:after="0" w:line="240" w:lineRule="auto"/>
        <w:ind w:left="221"/>
        <w:rPr>
          <w:rFonts w:ascii="Arial" w:eastAsia="Times New Roman" w:hAnsi="Arial" w:cs="Arial"/>
          <w:b/>
          <w:bCs/>
          <w:sz w:val="28"/>
          <w:szCs w:val="28"/>
        </w:rPr>
      </w:pPr>
    </w:p>
    <w:p w14:paraId="31E5DB27" w14:textId="4F0227EF" w:rsidR="001F1360" w:rsidRPr="00744C6B" w:rsidRDefault="00243E21" w:rsidP="00744C6B">
      <w:pPr>
        <w:keepNext/>
        <w:spacing w:before="240" w:after="0" w:line="240" w:lineRule="auto"/>
        <w:ind w:left="221"/>
        <w:rPr>
          <w:rFonts w:ascii="Arial" w:eastAsia="Times New Roman" w:hAnsi="Arial" w:cs="Arial"/>
          <w:b/>
          <w:bCs/>
          <w:sz w:val="28"/>
          <w:szCs w:val="28"/>
        </w:rPr>
      </w:pPr>
      <w:r w:rsidRPr="00744C6B">
        <w:rPr>
          <w:rFonts w:ascii="Arial" w:eastAsia="Times New Roman" w:hAnsi="Arial" w:cs="Arial"/>
          <w:b/>
          <w:bCs/>
          <w:sz w:val="28"/>
          <w:szCs w:val="28"/>
        </w:rPr>
        <w:t xml:space="preserve">Patient Group Direction </w:t>
      </w:r>
      <w:r w:rsidR="00230A2F">
        <w:rPr>
          <w:rFonts w:ascii="Arial" w:eastAsia="Times New Roman" w:hAnsi="Arial" w:cs="Arial"/>
          <w:b/>
          <w:bCs/>
          <w:sz w:val="28"/>
          <w:szCs w:val="28"/>
        </w:rPr>
        <w:t xml:space="preserve">(PGD) </w:t>
      </w:r>
      <w:r w:rsidRPr="00744C6B">
        <w:rPr>
          <w:rFonts w:ascii="Arial" w:eastAsia="Times New Roman" w:hAnsi="Arial" w:cs="Arial"/>
          <w:b/>
          <w:bCs/>
          <w:sz w:val="28"/>
          <w:szCs w:val="28"/>
        </w:rPr>
        <w:t>for</w:t>
      </w:r>
      <w:r w:rsidR="00744C6B" w:rsidRPr="00744C6B">
        <w:rPr>
          <w:rFonts w:ascii="Arial" w:eastAsia="Times New Roman" w:hAnsi="Arial" w:cs="Arial"/>
          <w:b/>
          <w:bCs/>
          <w:sz w:val="28"/>
          <w:szCs w:val="28"/>
        </w:rPr>
        <w:t xml:space="preserve"> </w:t>
      </w:r>
      <w:r w:rsidR="001F1360" w:rsidRPr="00744C6B">
        <w:rPr>
          <w:rFonts w:ascii="Arial" w:eastAsia="Times New Roman" w:hAnsi="Arial" w:cs="Arial"/>
          <w:b/>
          <w:bCs/>
          <w:sz w:val="28"/>
          <w:szCs w:val="28"/>
        </w:rPr>
        <w:t>Administration of</w:t>
      </w:r>
    </w:p>
    <w:bookmarkEnd w:id="0"/>
    <w:p w14:paraId="7B38293C" w14:textId="77777777" w:rsidR="00243E21" w:rsidRPr="00F41D3F" w:rsidRDefault="001F1360" w:rsidP="00243E21">
      <w:pPr>
        <w:keepNext/>
        <w:spacing w:before="240" w:after="0" w:line="240" w:lineRule="auto"/>
        <w:ind w:left="221"/>
        <w:jc w:val="center"/>
        <w:rPr>
          <w:rFonts w:ascii="Arial" w:eastAsia="Times New Roman" w:hAnsi="Arial" w:cs="Arial"/>
          <w:b/>
          <w:bCs/>
          <w:sz w:val="32"/>
          <w:szCs w:val="32"/>
        </w:rPr>
      </w:pPr>
      <w:r>
        <w:rPr>
          <w:rFonts w:ascii="Arial" w:eastAsia="Times New Roman" w:hAnsi="Arial" w:cs="Arial"/>
          <w:b/>
          <w:bCs/>
          <w:noProof/>
          <w:sz w:val="30"/>
          <w:szCs w:val="30"/>
          <w:lang w:eastAsia="en-GB"/>
        </w:rPr>
        <mc:AlternateContent>
          <mc:Choice Requires="wps">
            <w:drawing>
              <wp:anchor distT="0" distB="0" distL="114300" distR="114300" simplePos="0" relativeHeight="251659264" behindDoc="0" locked="0" layoutInCell="1" allowOverlap="1" wp14:anchorId="38E75240" wp14:editId="38E3B97F">
                <wp:simplePos x="0" y="0"/>
                <wp:positionH relativeFrom="column">
                  <wp:posOffset>84147</wp:posOffset>
                </wp:positionH>
                <wp:positionV relativeFrom="paragraph">
                  <wp:posOffset>19852</wp:posOffset>
                </wp:positionV>
                <wp:extent cx="5467350" cy="2013923"/>
                <wp:effectExtent l="0" t="0" r="1905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13923"/>
                        </a:xfrm>
                        <a:prstGeom prst="rect">
                          <a:avLst/>
                        </a:prstGeom>
                        <a:solidFill>
                          <a:srgbClr val="FFFFFF"/>
                        </a:solidFill>
                        <a:ln w="9525">
                          <a:solidFill>
                            <a:srgbClr val="000000"/>
                          </a:solidFill>
                          <a:miter lim="800000"/>
                          <a:headEnd/>
                          <a:tailEnd/>
                        </a:ln>
                      </wps:spPr>
                      <wps:txbx>
                        <w:txbxContent>
                          <w:p w14:paraId="098F752D" w14:textId="77777777" w:rsidR="001E22E5" w:rsidRDefault="001E22E5" w:rsidP="00744C6B">
                            <w:pPr>
                              <w:spacing w:after="0" w:line="240" w:lineRule="auto"/>
                              <w:rPr>
                                <w:rFonts w:ascii="Arial" w:hAnsi="Arial" w:cs="Arial"/>
                                <w:b/>
                                <w:bCs/>
                                <w:sz w:val="28"/>
                                <w:szCs w:val="28"/>
                              </w:rPr>
                            </w:pPr>
                          </w:p>
                          <w:p w14:paraId="1E5B1BB5" w14:textId="3219F064" w:rsidR="001E22E5" w:rsidRDefault="009331D5" w:rsidP="009331D5">
                            <w:pPr>
                              <w:spacing w:after="0" w:line="240" w:lineRule="auto"/>
                              <w:jc w:val="center"/>
                              <w:rPr>
                                <w:rFonts w:ascii="Arial" w:hAnsi="Arial" w:cs="Arial"/>
                                <w:b/>
                                <w:bCs/>
                                <w:sz w:val="28"/>
                                <w:szCs w:val="28"/>
                              </w:rPr>
                            </w:pPr>
                            <w:r>
                              <w:rPr>
                                <w:rFonts w:ascii="Arial" w:hAnsi="Arial" w:cs="Arial"/>
                                <w:b/>
                                <w:bCs/>
                                <w:sz w:val="28"/>
                                <w:szCs w:val="28"/>
                              </w:rPr>
                              <w:t xml:space="preserve">Drug </w:t>
                            </w:r>
                            <w:r w:rsidR="00D8652F">
                              <w:rPr>
                                <w:rFonts w:ascii="Arial" w:hAnsi="Arial" w:cs="Arial"/>
                                <w:b/>
                                <w:bCs/>
                                <w:sz w:val="28"/>
                                <w:szCs w:val="28"/>
                              </w:rPr>
                              <w:t>-</w:t>
                            </w:r>
                          </w:p>
                          <w:p w14:paraId="6175BE8C" w14:textId="4A0392A9" w:rsidR="00BA779D" w:rsidRPr="009331D5" w:rsidRDefault="009331D5" w:rsidP="009331D5">
                            <w:pPr>
                              <w:spacing w:after="0" w:line="240" w:lineRule="auto"/>
                              <w:jc w:val="center"/>
                              <w:rPr>
                                <w:rFonts w:ascii="Arial" w:hAnsi="Arial" w:cs="Arial"/>
                                <w:sz w:val="28"/>
                                <w:szCs w:val="28"/>
                              </w:rPr>
                            </w:pPr>
                            <w:r>
                              <w:rPr>
                                <w:rFonts w:ascii="Arial" w:hAnsi="Arial" w:cs="Arial"/>
                                <w:sz w:val="28"/>
                                <w:szCs w:val="28"/>
                              </w:rPr>
                              <w:t>F</w:t>
                            </w:r>
                            <w:r w:rsidRPr="009331D5">
                              <w:rPr>
                                <w:rFonts w:ascii="Arial" w:hAnsi="Arial" w:cs="Arial"/>
                                <w:sz w:val="28"/>
                                <w:szCs w:val="28"/>
                              </w:rPr>
                              <w:t>or</w:t>
                            </w:r>
                            <w:r>
                              <w:rPr>
                                <w:rFonts w:ascii="Arial" w:hAnsi="Arial" w:cs="Arial"/>
                                <w:sz w:val="28"/>
                                <w:szCs w:val="28"/>
                              </w:rPr>
                              <w:t xml:space="preserve"> </w:t>
                            </w:r>
                            <w:r w:rsidR="00E162B7" w:rsidRPr="00A346B5">
                              <w:rPr>
                                <w:rFonts w:ascii="Arial" w:hAnsi="Arial" w:cs="Arial"/>
                                <w:color w:val="000000" w:themeColor="text1"/>
                                <w:sz w:val="28"/>
                                <w:szCs w:val="28"/>
                              </w:rPr>
                              <w:t xml:space="preserve">Supply/administration of </w:t>
                            </w:r>
                            <w:r w:rsidR="0087398C">
                              <w:rPr>
                                <w:rFonts w:ascii="Arial" w:hAnsi="Arial" w:cs="Arial"/>
                                <w:color w:val="000000" w:themeColor="text1"/>
                                <w:sz w:val="28"/>
                                <w:szCs w:val="28"/>
                              </w:rPr>
                              <w:t>Hydrocortisone 1% cream or Hydrocortisone 1% ointment for the treatment of mild skin conditions</w:t>
                            </w:r>
                          </w:p>
                          <w:p w14:paraId="313A2FD9" w14:textId="77777777" w:rsidR="00BA779D" w:rsidRDefault="00BA779D" w:rsidP="00FE4ED3">
                            <w:pPr>
                              <w:spacing w:after="0" w:line="240" w:lineRule="auto"/>
                              <w:rPr>
                                <w:rFonts w:ascii="Arial" w:hAnsi="Arial" w:cs="Arial"/>
                                <w:b/>
                                <w:bCs/>
                                <w:sz w:val="24"/>
                                <w:szCs w:val="24"/>
                              </w:rPr>
                            </w:pPr>
                          </w:p>
                          <w:p w14:paraId="2403AE93" w14:textId="7D1BDEAB" w:rsidR="001E22E5" w:rsidRPr="00744C6B" w:rsidRDefault="001E22E5" w:rsidP="00E162B7">
                            <w:pPr>
                              <w:spacing w:after="0" w:line="240" w:lineRule="auto"/>
                              <w:jc w:val="center"/>
                              <w:rPr>
                                <w:rFonts w:ascii="Arial" w:hAnsi="Arial" w:cs="Arial"/>
                                <w:b/>
                                <w:bCs/>
                                <w:sz w:val="24"/>
                                <w:szCs w:val="24"/>
                              </w:rPr>
                            </w:pPr>
                            <w:r w:rsidRPr="00744C6B">
                              <w:rPr>
                                <w:rFonts w:ascii="Arial" w:hAnsi="Arial" w:cs="Arial"/>
                                <w:b/>
                                <w:bCs/>
                                <w:sz w:val="24"/>
                                <w:szCs w:val="24"/>
                              </w:rPr>
                              <w:t>For use within/by:</w:t>
                            </w:r>
                          </w:p>
                          <w:p w14:paraId="633BDF8D" w14:textId="3AA82B80" w:rsidR="001E22E5" w:rsidRPr="00A346B5" w:rsidRDefault="00E162B7" w:rsidP="00E162B7">
                            <w:pPr>
                              <w:spacing w:after="0" w:line="240" w:lineRule="auto"/>
                              <w:jc w:val="center"/>
                              <w:rPr>
                                <w:rFonts w:ascii="Arial" w:hAnsi="Arial" w:cs="Arial"/>
                                <w:b/>
                                <w:bCs/>
                                <w:color w:val="000000" w:themeColor="text1"/>
                                <w:sz w:val="28"/>
                                <w:szCs w:val="28"/>
                              </w:rPr>
                            </w:pPr>
                            <w:r w:rsidRPr="00A346B5">
                              <w:rPr>
                                <w:rFonts w:ascii="Arial" w:hAnsi="Arial" w:cs="Arial"/>
                                <w:b/>
                                <w:bCs/>
                                <w:color w:val="000000" w:themeColor="text1"/>
                                <w:sz w:val="24"/>
                                <w:szCs w:val="24"/>
                              </w:rPr>
                              <w:t>Gloucestershire Community Pharmacies</w:t>
                            </w:r>
                          </w:p>
                          <w:p w14:paraId="6CE8D109" w14:textId="77777777" w:rsidR="00E162B7" w:rsidRDefault="00E162B7" w:rsidP="000B7C18">
                            <w:pPr>
                              <w:spacing w:after="0" w:line="240" w:lineRule="auto"/>
                              <w:jc w:val="center"/>
                              <w:rPr>
                                <w:rFonts w:ascii="Arial" w:hAnsi="Arial" w:cs="Arial"/>
                                <w:color w:val="000000" w:themeColor="text1"/>
                                <w:sz w:val="24"/>
                                <w:szCs w:val="24"/>
                              </w:rPr>
                            </w:pPr>
                          </w:p>
                          <w:p w14:paraId="2AD86021" w14:textId="0E9E6080" w:rsidR="000B7C18" w:rsidRPr="00275F8A" w:rsidRDefault="000B7C18" w:rsidP="000B7C18">
                            <w:pPr>
                              <w:spacing w:after="0" w:line="240" w:lineRule="auto"/>
                              <w:jc w:val="center"/>
                              <w:rPr>
                                <w:rFonts w:ascii="Arial" w:hAnsi="Arial" w:cs="Arial"/>
                                <w:color w:val="000000" w:themeColor="text1"/>
                                <w:sz w:val="24"/>
                                <w:szCs w:val="24"/>
                              </w:rPr>
                            </w:pPr>
                            <w:r w:rsidRPr="00275F8A">
                              <w:rPr>
                                <w:rFonts w:ascii="Arial" w:hAnsi="Arial" w:cs="Arial"/>
                                <w:color w:val="000000" w:themeColor="text1"/>
                                <w:sz w:val="24"/>
                                <w:szCs w:val="24"/>
                              </w:rPr>
                              <w:t>Shire Hall, Westgate Street, Gloucester, Gloucestershire, GL1 2TG</w:t>
                            </w:r>
                          </w:p>
                          <w:p w14:paraId="0AFC1957" w14:textId="77777777" w:rsidR="001E22E5" w:rsidRDefault="001E22E5" w:rsidP="00FE4ED3">
                            <w:pPr>
                              <w:spacing w:after="0" w:line="240" w:lineRule="auto"/>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75240" id="Text Box 5" o:spid="_x0000_s1027" type="#_x0000_t202" style="position:absolute;left:0;text-align:left;margin-left:6.65pt;margin-top:1.55pt;width:430.5pt;height:1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">
                <v:textbox>
                  <w:txbxContent>
                    <w:p w14:paraId="098F752D" w14:textId="77777777" w:rsidR="001E22E5" w:rsidRDefault="001E22E5" w:rsidP="00744C6B">
                      <w:pPr>
                        <w:spacing w:after="0" w:line="240" w:lineRule="auto"/>
                        <w:rPr>
                          <w:rFonts w:ascii="Arial" w:hAnsi="Arial" w:cs="Arial"/>
                          <w:b/>
                          <w:bCs/>
                          <w:sz w:val="28"/>
                          <w:szCs w:val="28"/>
                        </w:rPr>
                      </w:pPr>
                    </w:p>
                    <w:p w14:paraId="1E5B1BB5" w14:textId="3219F064" w:rsidR="001E22E5" w:rsidRDefault="009331D5" w:rsidP="009331D5">
                      <w:pPr>
                        <w:spacing w:after="0" w:line="240" w:lineRule="auto"/>
                        <w:jc w:val="center"/>
                        <w:rPr>
                          <w:rFonts w:ascii="Arial" w:hAnsi="Arial" w:cs="Arial"/>
                          <w:b/>
                          <w:bCs/>
                          <w:sz w:val="28"/>
                          <w:szCs w:val="28"/>
                        </w:rPr>
                      </w:pPr>
                      <w:r>
                        <w:rPr>
                          <w:rFonts w:ascii="Arial" w:hAnsi="Arial" w:cs="Arial"/>
                          <w:b/>
                          <w:bCs/>
                          <w:sz w:val="28"/>
                          <w:szCs w:val="28"/>
                        </w:rPr>
                        <w:t xml:space="preserve">Drug </w:t>
                      </w:r>
                      <w:r w:rsidR="00D8652F">
                        <w:rPr>
                          <w:rFonts w:ascii="Arial" w:hAnsi="Arial" w:cs="Arial"/>
                          <w:b/>
                          <w:bCs/>
                          <w:sz w:val="28"/>
                          <w:szCs w:val="28"/>
                        </w:rPr>
                        <w:t>-</w:t>
                      </w:r>
                    </w:p>
                    <w:p w14:paraId="6175BE8C" w14:textId="4A0392A9" w:rsidR="00BA779D" w:rsidRPr="009331D5" w:rsidRDefault="009331D5" w:rsidP="009331D5">
                      <w:pPr>
                        <w:spacing w:after="0" w:line="240" w:lineRule="auto"/>
                        <w:jc w:val="center"/>
                        <w:rPr>
                          <w:rFonts w:ascii="Arial" w:hAnsi="Arial" w:cs="Arial"/>
                          <w:sz w:val="28"/>
                          <w:szCs w:val="28"/>
                        </w:rPr>
                      </w:pPr>
                      <w:r>
                        <w:rPr>
                          <w:rFonts w:ascii="Arial" w:hAnsi="Arial" w:cs="Arial"/>
                          <w:sz w:val="28"/>
                          <w:szCs w:val="28"/>
                        </w:rPr>
                        <w:t>F</w:t>
                      </w:r>
                      <w:r w:rsidRPr="009331D5">
                        <w:rPr>
                          <w:rFonts w:ascii="Arial" w:hAnsi="Arial" w:cs="Arial"/>
                          <w:sz w:val="28"/>
                          <w:szCs w:val="28"/>
                        </w:rPr>
                        <w:t>or</w:t>
                      </w:r>
                      <w:r>
                        <w:rPr>
                          <w:rFonts w:ascii="Arial" w:hAnsi="Arial" w:cs="Arial"/>
                          <w:sz w:val="28"/>
                          <w:szCs w:val="28"/>
                        </w:rPr>
                        <w:t xml:space="preserve"> </w:t>
                      </w:r>
                      <w:r w:rsidR="00E162B7" w:rsidRPr="00A346B5">
                        <w:rPr>
                          <w:rFonts w:ascii="Arial" w:hAnsi="Arial" w:cs="Arial"/>
                          <w:color w:val="000000" w:themeColor="text1"/>
                          <w:sz w:val="28"/>
                          <w:szCs w:val="28"/>
                        </w:rPr>
                        <w:t xml:space="preserve">Supply/administration of </w:t>
                      </w:r>
                      <w:r w:rsidR="0087398C">
                        <w:rPr>
                          <w:rFonts w:ascii="Arial" w:hAnsi="Arial" w:cs="Arial"/>
                          <w:color w:val="000000" w:themeColor="text1"/>
                          <w:sz w:val="28"/>
                          <w:szCs w:val="28"/>
                        </w:rPr>
                        <w:t>Hydrocortisone 1% cream or Hydrocortisone 1% ointment for the treatment of mild skin conditions</w:t>
                      </w:r>
                    </w:p>
                    <w:p w14:paraId="313A2FD9" w14:textId="77777777" w:rsidR="00BA779D" w:rsidRDefault="00BA779D" w:rsidP="00FE4ED3">
                      <w:pPr>
                        <w:spacing w:after="0" w:line="240" w:lineRule="auto"/>
                        <w:rPr>
                          <w:rFonts w:ascii="Arial" w:hAnsi="Arial" w:cs="Arial"/>
                          <w:b/>
                          <w:bCs/>
                          <w:sz w:val="24"/>
                          <w:szCs w:val="24"/>
                        </w:rPr>
                      </w:pPr>
                    </w:p>
                    <w:p w14:paraId="2403AE93" w14:textId="7D1BDEAB" w:rsidR="001E22E5" w:rsidRPr="00744C6B" w:rsidRDefault="001E22E5" w:rsidP="00E162B7">
                      <w:pPr>
                        <w:spacing w:after="0" w:line="240" w:lineRule="auto"/>
                        <w:jc w:val="center"/>
                        <w:rPr>
                          <w:rFonts w:ascii="Arial" w:hAnsi="Arial" w:cs="Arial"/>
                          <w:b/>
                          <w:bCs/>
                          <w:sz w:val="24"/>
                          <w:szCs w:val="24"/>
                        </w:rPr>
                      </w:pPr>
                      <w:r w:rsidRPr="00744C6B">
                        <w:rPr>
                          <w:rFonts w:ascii="Arial" w:hAnsi="Arial" w:cs="Arial"/>
                          <w:b/>
                          <w:bCs/>
                          <w:sz w:val="24"/>
                          <w:szCs w:val="24"/>
                        </w:rPr>
                        <w:t>For use within/by:</w:t>
                      </w:r>
                    </w:p>
                    <w:p w14:paraId="633BDF8D" w14:textId="3AA82B80" w:rsidR="001E22E5" w:rsidRPr="00A346B5" w:rsidRDefault="00E162B7" w:rsidP="00E162B7">
                      <w:pPr>
                        <w:spacing w:after="0" w:line="240" w:lineRule="auto"/>
                        <w:jc w:val="center"/>
                        <w:rPr>
                          <w:rFonts w:ascii="Arial" w:hAnsi="Arial" w:cs="Arial"/>
                          <w:b/>
                          <w:bCs/>
                          <w:color w:val="000000" w:themeColor="text1"/>
                          <w:sz w:val="28"/>
                          <w:szCs w:val="28"/>
                        </w:rPr>
                      </w:pPr>
                      <w:r w:rsidRPr="00A346B5">
                        <w:rPr>
                          <w:rFonts w:ascii="Arial" w:hAnsi="Arial" w:cs="Arial"/>
                          <w:b/>
                          <w:bCs/>
                          <w:color w:val="000000" w:themeColor="text1"/>
                          <w:sz w:val="24"/>
                          <w:szCs w:val="24"/>
                        </w:rPr>
                        <w:t>Gloucestershire Community Pharmacies</w:t>
                      </w:r>
                    </w:p>
                    <w:p w14:paraId="6CE8D109" w14:textId="77777777" w:rsidR="00E162B7" w:rsidRDefault="00E162B7" w:rsidP="000B7C18">
                      <w:pPr>
                        <w:spacing w:after="0" w:line="240" w:lineRule="auto"/>
                        <w:jc w:val="center"/>
                        <w:rPr>
                          <w:rFonts w:ascii="Arial" w:hAnsi="Arial" w:cs="Arial"/>
                          <w:color w:val="000000" w:themeColor="text1"/>
                          <w:sz w:val="24"/>
                          <w:szCs w:val="24"/>
                        </w:rPr>
                      </w:pPr>
                    </w:p>
                    <w:p w14:paraId="2AD86021" w14:textId="0E9E6080" w:rsidR="000B7C18" w:rsidRPr="00275F8A" w:rsidRDefault="000B7C18" w:rsidP="000B7C18">
                      <w:pPr>
                        <w:spacing w:after="0" w:line="240" w:lineRule="auto"/>
                        <w:jc w:val="center"/>
                        <w:rPr>
                          <w:rFonts w:ascii="Arial" w:hAnsi="Arial" w:cs="Arial"/>
                          <w:color w:val="000000" w:themeColor="text1"/>
                          <w:sz w:val="24"/>
                          <w:szCs w:val="24"/>
                        </w:rPr>
                      </w:pPr>
                      <w:r w:rsidRPr="00275F8A">
                        <w:rPr>
                          <w:rFonts w:ascii="Arial" w:hAnsi="Arial" w:cs="Arial"/>
                          <w:color w:val="000000" w:themeColor="text1"/>
                          <w:sz w:val="24"/>
                          <w:szCs w:val="24"/>
                        </w:rPr>
                        <w:t>Shire Hall, Westgate Street, Gloucester, Gloucestershire, GL1 2TG</w:t>
                      </w:r>
                    </w:p>
                    <w:p w14:paraId="0AFC1957" w14:textId="77777777" w:rsidR="001E22E5" w:rsidRDefault="001E22E5" w:rsidP="00FE4ED3">
                      <w:pPr>
                        <w:spacing w:after="0" w:line="240" w:lineRule="auto"/>
                        <w:rPr>
                          <w:rFonts w:ascii="Arial" w:hAnsi="Arial" w:cs="Arial"/>
                          <w:b/>
                          <w:bCs/>
                          <w:sz w:val="28"/>
                          <w:szCs w:val="28"/>
                        </w:rPr>
                      </w:pPr>
                    </w:p>
                  </w:txbxContent>
                </v:textbox>
              </v:shape>
            </w:pict>
          </mc:Fallback>
        </mc:AlternateContent>
      </w:r>
    </w:p>
    <w:p w14:paraId="3492CF25" w14:textId="77777777" w:rsidR="00243E21" w:rsidRPr="000E5A44" w:rsidRDefault="00243E21" w:rsidP="000E5A44">
      <w:pPr>
        <w:keepNext/>
        <w:spacing w:before="240" w:after="0" w:line="240" w:lineRule="auto"/>
        <w:ind w:left="221"/>
        <w:jc w:val="center"/>
        <w:rPr>
          <w:rFonts w:ascii="Arial" w:eastAsia="Times New Roman" w:hAnsi="Arial" w:cs="Arial"/>
          <w:b/>
          <w:bCs/>
          <w:sz w:val="40"/>
          <w:szCs w:val="40"/>
        </w:rPr>
      </w:pPr>
      <w:r w:rsidRPr="00F41D3F">
        <w:rPr>
          <w:rFonts w:ascii="Arial" w:eastAsia="Times New Roman" w:hAnsi="Arial" w:cs="Arial"/>
          <w:sz w:val="28"/>
          <w:szCs w:val="28"/>
        </w:rPr>
        <w:t xml:space="preserve"> </w:t>
      </w:r>
    </w:p>
    <w:p w14:paraId="7F218B17" w14:textId="77777777" w:rsidR="00243E21" w:rsidRPr="00F41D3F" w:rsidRDefault="00243E21" w:rsidP="00380AB7">
      <w:pPr>
        <w:spacing w:after="0" w:line="240" w:lineRule="auto"/>
        <w:rPr>
          <w:rFonts w:ascii="Arial" w:eastAsia="Times New Roman" w:hAnsi="Arial" w:cs="Arial"/>
          <w:b/>
          <w:bCs/>
          <w:sz w:val="30"/>
          <w:szCs w:val="30"/>
        </w:rPr>
      </w:pPr>
    </w:p>
    <w:p w14:paraId="44E1EA97" w14:textId="77777777" w:rsidR="00427A32" w:rsidRDefault="00427A32" w:rsidP="00243E21">
      <w:pPr>
        <w:spacing w:after="0" w:line="240" w:lineRule="auto"/>
        <w:jc w:val="both"/>
        <w:rPr>
          <w:rFonts w:ascii="Arial" w:eastAsia="Times New Roman" w:hAnsi="Arial" w:cs="Arial"/>
          <w:color w:val="000000"/>
          <w:sz w:val="24"/>
          <w:szCs w:val="24"/>
        </w:rPr>
      </w:pPr>
    </w:p>
    <w:p w14:paraId="29F178CD" w14:textId="77777777" w:rsidR="00194286" w:rsidRDefault="00194286" w:rsidP="00243E21">
      <w:pPr>
        <w:spacing w:after="0" w:line="240" w:lineRule="auto"/>
        <w:jc w:val="both"/>
        <w:rPr>
          <w:rFonts w:ascii="Arial" w:eastAsia="Times New Roman" w:hAnsi="Arial" w:cs="Arial"/>
          <w:color w:val="000000"/>
          <w:sz w:val="24"/>
          <w:szCs w:val="24"/>
        </w:rPr>
      </w:pPr>
    </w:p>
    <w:p w14:paraId="2FB41110" w14:textId="77777777" w:rsidR="00194286" w:rsidRDefault="00194286" w:rsidP="00243E21">
      <w:pPr>
        <w:spacing w:after="0" w:line="240" w:lineRule="auto"/>
        <w:jc w:val="both"/>
        <w:rPr>
          <w:rFonts w:ascii="Arial" w:eastAsia="Times New Roman" w:hAnsi="Arial" w:cs="Arial"/>
          <w:color w:val="000000"/>
          <w:sz w:val="24"/>
          <w:szCs w:val="24"/>
        </w:rPr>
      </w:pPr>
    </w:p>
    <w:p w14:paraId="48D0BA11" w14:textId="77777777" w:rsidR="00E162B7" w:rsidRDefault="00E162B7" w:rsidP="00243E21">
      <w:pPr>
        <w:spacing w:after="0" w:line="240" w:lineRule="auto"/>
        <w:jc w:val="both"/>
        <w:rPr>
          <w:rFonts w:ascii="Arial" w:eastAsia="Times New Roman" w:hAnsi="Arial" w:cs="Arial"/>
          <w:color w:val="000000"/>
          <w:sz w:val="24"/>
          <w:szCs w:val="24"/>
        </w:rPr>
      </w:pPr>
    </w:p>
    <w:p w14:paraId="471F7F0B" w14:textId="77777777" w:rsidR="00E162B7" w:rsidRDefault="00E162B7" w:rsidP="00243E21">
      <w:pPr>
        <w:spacing w:after="0" w:line="240" w:lineRule="auto"/>
        <w:jc w:val="both"/>
        <w:rPr>
          <w:rFonts w:ascii="Arial" w:eastAsia="Times New Roman" w:hAnsi="Arial" w:cs="Arial"/>
          <w:color w:val="000000"/>
          <w:sz w:val="24"/>
          <w:szCs w:val="24"/>
        </w:rPr>
      </w:pPr>
    </w:p>
    <w:p w14:paraId="231CD866" w14:textId="77777777" w:rsidR="00787635" w:rsidRDefault="00787635" w:rsidP="00243E21">
      <w:pPr>
        <w:spacing w:after="0" w:line="240" w:lineRule="auto"/>
        <w:jc w:val="both"/>
        <w:rPr>
          <w:rFonts w:ascii="Arial" w:eastAsia="Times New Roman" w:hAnsi="Arial" w:cs="Arial"/>
          <w:color w:val="000000"/>
          <w:sz w:val="24"/>
          <w:szCs w:val="24"/>
        </w:rPr>
      </w:pPr>
    </w:p>
    <w:p w14:paraId="29FF5C52" w14:textId="6C4EB905" w:rsidR="00243E21" w:rsidRPr="00F26BF9" w:rsidRDefault="00243E21" w:rsidP="00243E21">
      <w:pPr>
        <w:spacing w:after="0" w:line="240" w:lineRule="auto"/>
        <w:jc w:val="both"/>
        <w:rPr>
          <w:rFonts w:ascii="Arial" w:eastAsia="Times New Roman" w:hAnsi="Arial" w:cs="Arial"/>
          <w:color w:val="000000"/>
        </w:rPr>
      </w:pPr>
      <w:r w:rsidRPr="00F26BF9">
        <w:rPr>
          <w:rFonts w:ascii="Arial" w:eastAsia="Times New Roman" w:hAnsi="Arial" w:cs="Arial"/>
          <w:color w:val="000000"/>
        </w:rPr>
        <w:t xml:space="preserve">This Patient Group Direction (PGD) must only be used by the registered </w:t>
      </w:r>
      <w:r w:rsidR="00E075F7" w:rsidRPr="00F26BF9">
        <w:rPr>
          <w:rFonts w:ascii="Arial" w:eastAsia="Times New Roman" w:hAnsi="Arial" w:cs="Arial"/>
          <w:color w:val="000000"/>
        </w:rPr>
        <w:t xml:space="preserve">practitioners </w:t>
      </w:r>
      <w:r w:rsidRPr="00F26BF9">
        <w:rPr>
          <w:rFonts w:ascii="Arial" w:eastAsia="Times New Roman" w:hAnsi="Arial" w:cs="Arial"/>
          <w:color w:val="000000"/>
        </w:rPr>
        <w:t>that have been named and authorised by the organisation to practice under it. The most recent and in date final version of the PGD must be used.</w:t>
      </w:r>
    </w:p>
    <w:p w14:paraId="44857088" w14:textId="77777777" w:rsidR="00243E21" w:rsidRPr="00F26BF9" w:rsidRDefault="00243E21" w:rsidP="00243E21">
      <w:pPr>
        <w:spacing w:after="0" w:line="240" w:lineRule="auto"/>
        <w:jc w:val="both"/>
        <w:rPr>
          <w:rFonts w:ascii="Times New Roman" w:eastAsia="Times New Roman" w:hAnsi="Times New Roman" w:cs="Times New Roman"/>
        </w:rPr>
      </w:pPr>
    </w:p>
    <w:p w14:paraId="4E3AFAD4" w14:textId="4E66F10A" w:rsidR="00243E21" w:rsidRPr="00F26BF9" w:rsidRDefault="00243E21" w:rsidP="00243E21">
      <w:pPr>
        <w:spacing w:after="240" w:line="240" w:lineRule="auto"/>
        <w:jc w:val="both"/>
        <w:rPr>
          <w:rFonts w:ascii="Arial" w:eastAsia="Times New Roman" w:hAnsi="Arial" w:cs="Arial"/>
        </w:rPr>
      </w:pPr>
      <w:r w:rsidRPr="00F26BF9">
        <w:rPr>
          <w:rFonts w:ascii="Arial" w:eastAsia="Times New Roman" w:hAnsi="Arial" w:cs="Arial"/>
        </w:rPr>
        <w:t>This document has been written and authorised on the understanding that it remains in its entirety with no additions, omissions</w:t>
      </w:r>
      <w:r w:rsidR="00D67817" w:rsidRPr="00F26BF9">
        <w:rPr>
          <w:rFonts w:ascii="Arial" w:eastAsia="Times New Roman" w:hAnsi="Arial" w:cs="Arial"/>
        </w:rPr>
        <w:t>,</w:t>
      </w:r>
      <w:r w:rsidRPr="00F26BF9">
        <w:rPr>
          <w:rFonts w:ascii="Arial" w:eastAsia="Times New Roman" w:hAnsi="Arial" w:cs="Arial"/>
        </w:rPr>
        <w:t xml:space="preserve"> or alterations.</w:t>
      </w:r>
    </w:p>
    <w:p w14:paraId="19FBCD99" w14:textId="77777777" w:rsidR="00FE4ED3" w:rsidRPr="00F26BF9" w:rsidRDefault="00FE4ED3" w:rsidP="00FE4ED3">
      <w:pPr>
        <w:spacing w:after="0"/>
        <w:jc w:val="both"/>
        <w:rPr>
          <w:rFonts w:ascii="Arial" w:eastAsia="Times New Roman" w:hAnsi="Arial" w:cs="Arial"/>
          <w:b/>
        </w:rPr>
      </w:pPr>
      <w:r w:rsidRPr="00F26BF9">
        <w:rPr>
          <w:rFonts w:ascii="Arial" w:eastAsia="Times New Roman" w:hAnsi="Arial" w:cs="Arial"/>
          <w:b/>
        </w:rPr>
        <w:tab/>
      </w:r>
    </w:p>
    <w:tbl>
      <w:tblPr>
        <w:tblStyle w:val="TableGrid"/>
        <w:tblW w:w="5000" w:type="pct"/>
        <w:shd w:val="clear" w:color="auto" w:fill="D9D9D9" w:themeFill="background1" w:themeFillShade="D9"/>
        <w:tblLook w:val="04A0" w:firstRow="1" w:lastRow="0" w:firstColumn="1" w:lastColumn="0" w:noHBand="0" w:noVBand="1"/>
      </w:tblPr>
      <w:tblGrid>
        <w:gridCol w:w="2405"/>
        <w:gridCol w:w="6611"/>
      </w:tblGrid>
      <w:tr w:rsidR="00744C6B" w:rsidRPr="00F26BF9" w14:paraId="796C567D" w14:textId="77777777" w:rsidTr="00E162B7">
        <w:tc>
          <w:tcPr>
            <w:tcW w:w="1334" w:type="pct"/>
            <w:shd w:val="clear" w:color="auto" w:fill="D9D9D9" w:themeFill="background1" w:themeFillShade="D9"/>
          </w:tcPr>
          <w:p w14:paraId="62EEB5A3" w14:textId="77777777" w:rsidR="00744C6B" w:rsidRPr="00F26BF9" w:rsidRDefault="00744C6B" w:rsidP="001E22E5">
            <w:pPr>
              <w:ind w:rightChars="-375" w:right="-825"/>
              <w:rPr>
                <w:rFonts w:ascii="Arial" w:hAnsi="Arial" w:cs="Arial"/>
              </w:rPr>
            </w:pPr>
            <w:r w:rsidRPr="00F26BF9">
              <w:rPr>
                <w:rFonts w:ascii="Arial" w:hAnsi="Arial" w:cs="Arial"/>
              </w:rPr>
              <w:t>Reference no:</w:t>
            </w:r>
          </w:p>
        </w:tc>
        <w:tc>
          <w:tcPr>
            <w:tcW w:w="3666" w:type="pct"/>
            <w:shd w:val="clear" w:color="auto" w:fill="FFFFFF" w:themeFill="background1"/>
          </w:tcPr>
          <w:p w14:paraId="7A2F2940" w14:textId="77777777" w:rsidR="0087398C" w:rsidRPr="00F26BF9" w:rsidRDefault="00744C6B" w:rsidP="001E22E5">
            <w:pPr>
              <w:ind w:rightChars="-375" w:right="-825"/>
              <w:rPr>
                <w:rFonts w:ascii="Arial" w:hAnsi="Arial" w:cs="Arial"/>
                <w:color w:val="000000" w:themeColor="text1"/>
              </w:rPr>
            </w:pPr>
            <w:r w:rsidRPr="00F26BF9">
              <w:rPr>
                <w:rFonts w:ascii="Arial" w:hAnsi="Arial" w:cs="Arial"/>
              </w:rPr>
              <w:t>PGD/</w:t>
            </w:r>
            <w:r w:rsidR="00044743" w:rsidRPr="00F26BF9">
              <w:rPr>
                <w:rFonts w:ascii="Arial" w:hAnsi="Arial" w:cs="Arial"/>
                <w:color w:val="000000" w:themeColor="text1"/>
              </w:rPr>
              <w:t xml:space="preserve"> </w:t>
            </w:r>
            <w:r w:rsidR="0087398C" w:rsidRPr="00F26BF9">
              <w:rPr>
                <w:rFonts w:ascii="Arial" w:hAnsi="Arial" w:cs="Arial"/>
                <w:color w:val="000000" w:themeColor="text1"/>
              </w:rPr>
              <w:t xml:space="preserve">Hydrocortisone 1% cream or Hydrocortisone 1% </w:t>
            </w:r>
          </w:p>
          <w:p w14:paraId="7ABB2AF8" w14:textId="1C2608E0" w:rsidR="00744C6B" w:rsidRPr="00F26BF9" w:rsidRDefault="0087398C" w:rsidP="001E22E5">
            <w:pPr>
              <w:ind w:rightChars="-375" w:right="-825"/>
              <w:rPr>
                <w:rFonts w:ascii="Arial" w:hAnsi="Arial" w:cs="Arial"/>
                <w:color w:val="000000" w:themeColor="text1"/>
              </w:rPr>
            </w:pPr>
            <w:r w:rsidRPr="00F26BF9">
              <w:rPr>
                <w:rFonts w:ascii="Arial" w:hAnsi="Arial" w:cs="Arial"/>
                <w:color w:val="000000" w:themeColor="text1"/>
              </w:rPr>
              <w:t>ointment</w:t>
            </w:r>
          </w:p>
        </w:tc>
      </w:tr>
      <w:tr w:rsidR="00744C6B" w:rsidRPr="00F26BF9" w14:paraId="7CCE6DF2" w14:textId="77777777" w:rsidTr="00E162B7">
        <w:tc>
          <w:tcPr>
            <w:tcW w:w="1334" w:type="pct"/>
            <w:shd w:val="clear" w:color="auto" w:fill="D9D9D9" w:themeFill="background1" w:themeFillShade="D9"/>
          </w:tcPr>
          <w:p w14:paraId="4C3EF6EA" w14:textId="77777777" w:rsidR="00744C6B" w:rsidRPr="00F26BF9" w:rsidRDefault="00744C6B" w:rsidP="001E22E5">
            <w:pPr>
              <w:ind w:rightChars="-375" w:right="-825"/>
              <w:rPr>
                <w:rFonts w:ascii="Arial" w:hAnsi="Arial" w:cs="Arial"/>
              </w:rPr>
            </w:pPr>
            <w:r w:rsidRPr="00F26BF9">
              <w:rPr>
                <w:rFonts w:ascii="Arial" w:hAnsi="Arial" w:cs="Arial"/>
              </w:rPr>
              <w:t xml:space="preserve">Version no: </w:t>
            </w:r>
            <w:r w:rsidRPr="00F26BF9">
              <w:rPr>
                <w:rFonts w:ascii="Arial" w:hAnsi="Arial" w:cs="Arial"/>
              </w:rPr>
              <w:tab/>
            </w:r>
          </w:p>
        </w:tc>
        <w:tc>
          <w:tcPr>
            <w:tcW w:w="3666" w:type="pct"/>
            <w:shd w:val="clear" w:color="auto" w:fill="FFFFFF" w:themeFill="background1"/>
          </w:tcPr>
          <w:p w14:paraId="26935271" w14:textId="4B5A5F56" w:rsidR="00744C6B" w:rsidRPr="00F26BF9" w:rsidRDefault="00744C6B" w:rsidP="001E22E5">
            <w:pPr>
              <w:ind w:rightChars="-375" w:right="-825"/>
              <w:rPr>
                <w:rFonts w:ascii="Arial" w:hAnsi="Arial" w:cs="Arial"/>
                <w:color w:val="000000" w:themeColor="text1"/>
              </w:rPr>
            </w:pPr>
            <w:r w:rsidRPr="00F26BF9">
              <w:rPr>
                <w:rFonts w:ascii="Arial" w:hAnsi="Arial" w:cs="Arial"/>
                <w:color w:val="000000" w:themeColor="text1"/>
              </w:rPr>
              <w:t>1</w:t>
            </w:r>
            <w:r w:rsidR="00B73482" w:rsidRPr="00F26BF9">
              <w:rPr>
                <w:rFonts w:ascii="Arial" w:hAnsi="Arial" w:cs="Arial"/>
                <w:color w:val="000000" w:themeColor="text1"/>
              </w:rPr>
              <w:t>.0</w:t>
            </w:r>
          </w:p>
        </w:tc>
      </w:tr>
      <w:tr w:rsidR="00744C6B" w:rsidRPr="00F26BF9" w14:paraId="10F0A5F7" w14:textId="77777777" w:rsidTr="00E162B7">
        <w:tc>
          <w:tcPr>
            <w:tcW w:w="1334" w:type="pct"/>
            <w:shd w:val="clear" w:color="auto" w:fill="D9D9D9" w:themeFill="background1" w:themeFillShade="D9"/>
          </w:tcPr>
          <w:p w14:paraId="165CE643" w14:textId="77777777" w:rsidR="00744C6B" w:rsidRPr="00F26BF9" w:rsidRDefault="00744C6B" w:rsidP="001E22E5">
            <w:pPr>
              <w:ind w:rightChars="-375" w:right="-825"/>
              <w:rPr>
                <w:rFonts w:ascii="Arial" w:hAnsi="Arial" w:cs="Arial"/>
              </w:rPr>
            </w:pPr>
            <w:r w:rsidRPr="00F26BF9">
              <w:rPr>
                <w:rFonts w:ascii="Arial" w:hAnsi="Arial" w:cs="Arial"/>
              </w:rPr>
              <w:t>Valid from:</w:t>
            </w:r>
          </w:p>
        </w:tc>
        <w:tc>
          <w:tcPr>
            <w:tcW w:w="3666" w:type="pct"/>
            <w:shd w:val="clear" w:color="auto" w:fill="FFFFFF" w:themeFill="background1"/>
          </w:tcPr>
          <w:p w14:paraId="04FA49DF" w14:textId="468F3A72" w:rsidR="00744C6B" w:rsidRPr="00F26BF9" w:rsidRDefault="00744C6B" w:rsidP="001E22E5">
            <w:pPr>
              <w:ind w:rightChars="-375" w:right="-825"/>
              <w:rPr>
                <w:rFonts w:ascii="Arial" w:hAnsi="Arial" w:cs="Arial"/>
                <w:color w:val="000000" w:themeColor="text1"/>
              </w:rPr>
            </w:pPr>
            <w:r w:rsidRPr="00F26BF9">
              <w:rPr>
                <w:rFonts w:ascii="Arial" w:hAnsi="Arial" w:cs="Arial"/>
                <w:color w:val="000000" w:themeColor="text1"/>
              </w:rPr>
              <w:t>1</w:t>
            </w:r>
            <w:r w:rsidRPr="00F26BF9">
              <w:rPr>
                <w:rFonts w:ascii="Arial" w:hAnsi="Arial" w:cs="Arial"/>
                <w:color w:val="000000" w:themeColor="text1"/>
                <w:vertAlign w:val="superscript"/>
              </w:rPr>
              <w:t>st</w:t>
            </w:r>
            <w:r w:rsidRPr="00F26BF9">
              <w:rPr>
                <w:rFonts w:ascii="Arial" w:hAnsi="Arial" w:cs="Arial"/>
                <w:color w:val="000000" w:themeColor="text1"/>
              </w:rPr>
              <w:t xml:space="preserve"> </w:t>
            </w:r>
            <w:r w:rsidR="00E162B7" w:rsidRPr="00F26BF9">
              <w:rPr>
                <w:rFonts w:ascii="Arial" w:hAnsi="Arial" w:cs="Arial"/>
                <w:color w:val="000000" w:themeColor="text1"/>
              </w:rPr>
              <w:t>July 2026</w:t>
            </w:r>
          </w:p>
        </w:tc>
      </w:tr>
      <w:tr w:rsidR="00744C6B" w:rsidRPr="00F26BF9" w14:paraId="33776BE2" w14:textId="77777777" w:rsidTr="00E162B7">
        <w:tc>
          <w:tcPr>
            <w:tcW w:w="1334" w:type="pct"/>
            <w:shd w:val="clear" w:color="auto" w:fill="D9D9D9" w:themeFill="background1" w:themeFillShade="D9"/>
          </w:tcPr>
          <w:p w14:paraId="7B1B9FD0" w14:textId="77777777" w:rsidR="00744C6B" w:rsidRPr="00F26BF9" w:rsidRDefault="00744C6B" w:rsidP="001E22E5">
            <w:pPr>
              <w:ind w:rightChars="-375" w:right="-825"/>
              <w:rPr>
                <w:rFonts w:ascii="Arial" w:hAnsi="Arial" w:cs="Arial"/>
              </w:rPr>
            </w:pPr>
            <w:r w:rsidRPr="00F26BF9">
              <w:rPr>
                <w:rFonts w:ascii="Arial" w:hAnsi="Arial" w:cs="Arial"/>
              </w:rPr>
              <w:t>Review date:</w:t>
            </w:r>
          </w:p>
        </w:tc>
        <w:tc>
          <w:tcPr>
            <w:tcW w:w="3666" w:type="pct"/>
            <w:shd w:val="clear" w:color="auto" w:fill="FFFFFF" w:themeFill="background1"/>
          </w:tcPr>
          <w:p w14:paraId="6DCED968" w14:textId="0FF0997A" w:rsidR="00744C6B" w:rsidRPr="00F26BF9" w:rsidRDefault="00E162B7" w:rsidP="001E22E5">
            <w:pPr>
              <w:ind w:rightChars="-375" w:right="-825"/>
              <w:rPr>
                <w:rFonts w:ascii="Arial" w:hAnsi="Arial" w:cs="Arial"/>
                <w:color w:val="000000" w:themeColor="text1"/>
              </w:rPr>
            </w:pPr>
            <w:r w:rsidRPr="00F26BF9">
              <w:rPr>
                <w:rFonts w:ascii="Arial" w:hAnsi="Arial" w:cs="Arial"/>
                <w:color w:val="000000" w:themeColor="text1"/>
              </w:rPr>
              <w:t>May 2029</w:t>
            </w:r>
          </w:p>
        </w:tc>
      </w:tr>
      <w:tr w:rsidR="00744C6B" w:rsidRPr="00F26BF9" w14:paraId="36A55ED9" w14:textId="77777777" w:rsidTr="00E162B7">
        <w:tc>
          <w:tcPr>
            <w:tcW w:w="1334" w:type="pct"/>
            <w:shd w:val="clear" w:color="auto" w:fill="D9D9D9" w:themeFill="background1" w:themeFillShade="D9"/>
          </w:tcPr>
          <w:p w14:paraId="077295BF" w14:textId="77777777" w:rsidR="00744C6B" w:rsidRPr="00F26BF9" w:rsidRDefault="00744C6B" w:rsidP="001E22E5">
            <w:pPr>
              <w:ind w:rightChars="-375" w:right="-825"/>
              <w:rPr>
                <w:rFonts w:ascii="Arial" w:hAnsi="Arial" w:cs="Arial"/>
              </w:rPr>
            </w:pPr>
            <w:r w:rsidRPr="00F26BF9">
              <w:rPr>
                <w:rFonts w:ascii="Arial" w:hAnsi="Arial" w:cs="Arial"/>
              </w:rPr>
              <w:t>Expiry date:</w:t>
            </w:r>
          </w:p>
        </w:tc>
        <w:tc>
          <w:tcPr>
            <w:tcW w:w="3666" w:type="pct"/>
            <w:shd w:val="clear" w:color="auto" w:fill="FFFFFF" w:themeFill="background1"/>
          </w:tcPr>
          <w:p w14:paraId="51E76F4B" w14:textId="447AB53D" w:rsidR="00744C6B" w:rsidRPr="00F26BF9" w:rsidRDefault="00E162B7" w:rsidP="001E22E5">
            <w:pPr>
              <w:ind w:rightChars="-375" w:right="-825"/>
              <w:rPr>
                <w:rFonts w:ascii="Arial" w:hAnsi="Arial" w:cs="Arial"/>
                <w:color w:val="000000" w:themeColor="text1"/>
              </w:rPr>
            </w:pPr>
            <w:r w:rsidRPr="00F26BF9">
              <w:rPr>
                <w:rFonts w:ascii="Arial" w:hAnsi="Arial" w:cs="Arial"/>
                <w:color w:val="000000" w:themeColor="text1"/>
              </w:rPr>
              <w:t>30</w:t>
            </w:r>
            <w:r w:rsidRPr="00F26BF9">
              <w:rPr>
                <w:rFonts w:ascii="Arial" w:hAnsi="Arial" w:cs="Arial"/>
                <w:color w:val="000000" w:themeColor="text1"/>
                <w:vertAlign w:val="superscript"/>
              </w:rPr>
              <w:t>th</w:t>
            </w:r>
            <w:r w:rsidRPr="00F26BF9">
              <w:rPr>
                <w:rFonts w:ascii="Arial" w:hAnsi="Arial" w:cs="Arial"/>
                <w:color w:val="000000" w:themeColor="text1"/>
              </w:rPr>
              <w:t xml:space="preserve"> June 2029</w:t>
            </w:r>
          </w:p>
        </w:tc>
      </w:tr>
    </w:tbl>
    <w:p w14:paraId="1B513166" w14:textId="77777777" w:rsidR="00FE4ED3" w:rsidRPr="00F26BF9" w:rsidRDefault="00FE4ED3" w:rsidP="00243E21">
      <w:pPr>
        <w:spacing w:after="0" w:line="240" w:lineRule="auto"/>
        <w:rPr>
          <w:rFonts w:ascii="Arial" w:eastAsia="Times New Roman" w:hAnsi="Arial" w:cs="Arial"/>
          <w:b/>
          <w:bCs/>
          <w:color w:val="000000"/>
        </w:rPr>
      </w:pPr>
    </w:p>
    <w:p w14:paraId="14E0D479" w14:textId="77777777" w:rsidR="00243E21" w:rsidRPr="00F26BF9" w:rsidRDefault="00243E21" w:rsidP="00243E21">
      <w:pPr>
        <w:spacing w:after="0" w:line="240" w:lineRule="auto"/>
        <w:rPr>
          <w:rFonts w:ascii="Arial" w:eastAsia="Times New Roman" w:hAnsi="Arial" w:cs="Arial"/>
          <w:b/>
          <w:bCs/>
          <w:color w:val="000000"/>
        </w:rPr>
      </w:pPr>
      <w:r w:rsidRPr="00F26BF9">
        <w:rPr>
          <w:rFonts w:ascii="Arial" w:eastAsia="Times New Roman" w:hAnsi="Arial" w:cs="Arial"/>
          <w:b/>
          <w:bCs/>
          <w:color w:val="000000"/>
        </w:rPr>
        <w:t>Change History</w:t>
      </w:r>
    </w:p>
    <w:p w14:paraId="2738577A" w14:textId="77777777" w:rsidR="00194286" w:rsidRPr="00F26BF9" w:rsidRDefault="00194286" w:rsidP="00243E21">
      <w:pPr>
        <w:spacing w:after="0" w:line="240" w:lineRule="auto"/>
        <w:rPr>
          <w:rFonts w:ascii="Arial" w:eastAsia="Times New Roman" w:hAnsi="Arial"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609"/>
        <w:gridCol w:w="1328"/>
      </w:tblGrid>
      <w:tr w:rsidR="00194286" w:rsidRPr="00F26BF9" w14:paraId="62E0DEB0" w14:textId="77777777" w:rsidTr="00F80934">
        <w:trPr>
          <w:trHeight w:val="490"/>
        </w:trPr>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0B4C5" w14:textId="77777777" w:rsidR="00194286" w:rsidRPr="00F26BF9" w:rsidRDefault="00194286" w:rsidP="00194286">
            <w:pPr>
              <w:keepNext/>
              <w:spacing w:after="60"/>
              <w:rPr>
                <w:rFonts w:ascii="Arial" w:hAnsi="Arial" w:cs="Arial"/>
                <w:b/>
                <w:bCs/>
              </w:rPr>
            </w:pPr>
            <w:r w:rsidRPr="00F26BF9">
              <w:rPr>
                <w:rFonts w:ascii="Arial" w:hAnsi="Arial" w:cs="Arial"/>
                <w:b/>
                <w:bCs/>
              </w:rPr>
              <w:t>Version number</w:t>
            </w:r>
          </w:p>
        </w:tc>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3AE0D" w14:textId="77777777" w:rsidR="00194286" w:rsidRPr="00F26BF9" w:rsidRDefault="00194286" w:rsidP="00194286">
            <w:pPr>
              <w:keepNext/>
              <w:spacing w:after="60"/>
              <w:rPr>
                <w:rFonts w:ascii="Arial" w:hAnsi="Arial" w:cs="Arial"/>
                <w:b/>
                <w:bCs/>
              </w:rPr>
            </w:pPr>
            <w:r w:rsidRPr="00F26BF9">
              <w:rPr>
                <w:rFonts w:ascii="Arial" w:hAnsi="Arial" w:cs="Arial"/>
                <w:b/>
                <w:bCs/>
              </w:rPr>
              <w:t>Change details</w:t>
            </w:r>
          </w:p>
        </w:tc>
        <w:tc>
          <w:tcPr>
            <w:tcW w:w="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90350" w14:textId="77777777" w:rsidR="00194286" w:rsidRPr="00F26BF9" w:rsidRDefault="00194286" w:rsidP="00194286">
            <w:pPr>
              <w:keepNext/>
              <w:spacing w:after="60"/>
              <w:rPr>
                <w:rFonts w:ascii="Arial" w:hAnsi="Arial" w:cs="Arial"/>
                <w:b/>
                <w:bCs/>
              </w:rPr>
            </w:pPr>
            <w:r w:rsidRPr="00F26BF9">
              <w:rPr>
                <w:rFonts w:ascii="Arial" w:hAnsi="Arial" w:cs="Arial"/>
                <w:b/>
                <w:bCs/>
              </w:rPr>
              <w:t>Date</w:t>
            </w:r>
          </w:p>
        </w:tc>
      </w:tr>
      <w:tr w:rsidR="00194286" w:rsidRPr="00F26BF9" w14:paraId="7083B161" w14:textId="77777777" w:rsidTr="00044743">
        <w:trPr>
          <w:trHeight w:val="906"/>
        </w:trPr>
        <w:tc>
          <w:tcPr>
            <w:tcW w:w="1334" w:type="pct"/>
            <w:tcBorders>
              <w:top w:val="single" w:sz="4" w:space="0" w:color="auto"/>
              <w:left w:val="single" w:sz="4" w:space="0" w:color="auto"/>
              <w:bottom w:val="single" w:sz="4" w:space="0" w:color="auto"/>
              <w:right w:val="single" w:sz="4" w:space="0" w:color="auto"/>
            </w:tcBorders>
          </w:tcPr>
          <w:p w14:paraId="67CC02D7" w14:textId="613B7BDC" w:rsidR="00194286" w:rsidRPr="00F26BF9" w:rsidRDefault="00E162B7" w:rsidP="00194286">
            <w:pPr>
              <w:rPr>
                <w:rFonts w:ascii="Arial" w:hAnsi="Arial" w:cs="Arial"/>
                <w:bCs/>
              </w:rPr>
            </w:pPr>
            <w:r w:rsidRPr="00F26BF9">
              <w:rPr>
                <w:rFonts w:ascii="Arial" w:hAnsi="Arial" w:cs="Arial"/>
                <w:bCs/>
                <w:color w:val="000000" w:themeColor="text1"/>
              </w:rPr>
              <w:t>V1.0</w:t>
            </w:r>
          </w:p>
        </w:tc>
        <w:tc>
          <w:tcPr>
            <w:tcW w:w="2749" w:type="pct"/>
            <w:tcBorders>
              <w:top w:val="single" w:sz="4" w:space="0" w:color="auto"/>
              <w:left w:val="single" w:sz="4" w:space="0" w:color="auto"/>
              <w:bottom w:val="single" w:sz="4" w:space="0" w:color="auto"/>
              <w:right w:val="single" w:sz="4" w:space="0" w:color="auto"/>
            </w:tcBorders>
          </w:tcPr>
          <w:p w14:paraId="1895EA71" w14:textId="67EB2C47" w:rsidR="00194286" w:rsidRPr="00F26BF9" w:rsidRDefault="00194286" w:rsidP="00044743">
            <w:pPr>
              <w:spacing w:after="0"/>
              <w:rPr>
                <w:rFonts w:ascii="Arial" w:hAnsi="Arial" w:cs="Arial"/>
                <w:bCs/>
                <w:color w:val="000000" w:themeColor="text1"/>
              </w:rPr>
            </w:pPr>
            <w:r w:rsidRPr="00F26BF9">
              <w:rPr>
                <w:rFonts w:ascii="Arial" w:hAnsi="Arial" w:cs="Arial"/>
                <w:bCs/>
                <w:color w:val="000000" w:themeColor="text1"/>
              </w:rPr>
              <w:t xml:space="preserve">New </w:t>
            </w:r>
            <w:r w:rsidR="000F2802" w:rsidRPr="00F26BF9">
              <w:rPr>
                <w:rFonts w:ascii="Arial" w:hAnsi="Arial" w:cs="Arial"/>
                <w:bCs/>
                <w:color w:val="000000" w:themeColor="text1"/>
              </w:rPr>
              <w:t xml:space="preserve">NHS Gloucestershire </w:t>
            </w:r>
            <w:r w:rsidRPr="00F26BF9">
              <w:rPr>
                <w:rFonts w:ascii="Arial" w:hAnsi="Arial" w:cs="Arial"/>
                <w:bCs/>
                <w:color w:val="000000" w:themeColor="text1"/>
              </w:rPr>
              <w:t xml:space="preserve">PGD </w:t>
            </w:r>
            <w:r w:rsidR="00044743" w:rsidRPr="00F26BF9">
              <w:rPr>
                <w:rFonts w:ascii="Arial" w:hAnsi="Arial" w:cs="Arial"/>
                <w:bCs/>
                <w:color w:val="000000" w:themeColor="text1"/>
              </w:rPr>
              <w:t>based on BNSSGs</w:t>
            </w:r>
            <w:r w:rsidR="0087398C" w:rsidRPr="00F26BF9">
              <w:rPr>
                <w:rFonts w:ascii="Arial" w:hAnsi="Arial" w:cs="Arial"/>
                <w:bCs/>
                <w:color w:val="000000" w:themeColor="text1"/>
              </w:rPr>
              <w:t xml:space="preserve"> Hydrocortisone 1% cream or ointment PGD:</w:t>
            </w:r>
            <w:r w:rsidR="00DF2ACA" w:rsidRPr="00F26BF9">
              <w:rPr>
                <w:rFonts w:ascii="Arial" w:hAnsi="Arial" w:cs="Arial"/>
                <w:bCs/>
                <w:color w:val="000000" w:themeColor="text1"/>
              </w:rPr>
              <w:t xml:space="preserve"> </w:t>
            </w:r>
            <w:hyperlink r:id="rId8" w:history="1">
              <w:r w:rsidR="0087398C" w:rsidRPr="00F26BF9">
                <w:rPr>
                  <w:rStyle w:val="Hyperlink"/>
                  <w:rFonts w:ascii="Arial" w:hAnsi="Arial" w:cs="Arial"/>
                  <w:bCs/>
                </w:rPr>
                <w:t>https://remedy.bnssg.icb.nhs.uk/media/xrvf3bu1/comm-pharm-hydrocortisone-pgd-final-26march-25-signed.pdf</w:t>
              </w:r>
            </w:hyperlink>
            <w:r w:rsidR="0087398C" w:rsidRPr="00F26BF9">
              <w:rPr>
                <w:rFonts w:ascii="Arial" w:hAnsi="Arial" w:cs="Arial"/>
                <w:bCs/>
                <w:color w:val="000000" w:themeColor="text1"/>
              </w:rPr>
              <w:t xml:space="preserve"> </w:t>
            </w:r>
          </w:p>
        </w:tc>
        <w:tc>
          <w:tcPr>
            <w:tcW w:w="917" w:type="pct"/>
            <w:tcBorders>
              <w:top w:val="single" w:sz="4" w:space="0" w:color="auto"/>
              <w:left w:val="single" w:sz="4" w:space="0" w:color="auto"/>
              <w:bottom w:val="single" w:sz="4" w:space="0" w:color="auto"/>
              <w:right w:val="single" w:sz="4" w:space="0" w:color="auto"/>
            </w:tcBorders>
          </w:tcPr>
          <w:p w14:paraId="4A4FBFF3" w14:textId="736DE3D2" w:rsidR="00194286" w:rsidRPr="00F26BF9" w:rsidRDefault="00DF2ACA" w:rsidP="00194286">
            <w:pPr>
              <w:rPr>
                <w:rFonts w:ascii="Arial" w:hAnsi="Arial" w:cs="Arial"/>
                <w:bCs/>
              </w:rPr>
            </w:pPr>
            <w:r w:rsidRPr="00F26BF9">
              <w:rPr>
                <w:rFonts w:ascii="Arial" w:hAnsi="Arial" w:cs="Arial"/>
                <w:bCs/>
                <w:color w:val="000000" w:themeColor="text1"/>
              </w:rPr>
              <w:t>June</w:t>
            </w:r>
            <w:r w:rsidR="00E162B7" w:rsidRPr="00F26BF9">
              <w:rPr>
                <w:rFonts w:ascii="Arial" w:hAnsi="Arial" w:cs="Arial"/>
                <w:bCs/>
                <w:color w:val="000000" w:themeColor="text1"/>
              </w:rPr>
              <w:t xml:space="preserve"> 2026</w:t>
            </w:r>
          </w:p>
        </w:tc>
      </w:tr>
    </w:tbl>
    <w:p w14:paraId="18B2D867" w14:textId="77777777" w:rsidR="00B30FD8" w:rsidRPr="00F26BF9" w:rsidRDefault="00B30FD8"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7EF6A70E" w14:textId="77777777" w:rsidR="00B63FDB"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4F704135" w14:textId="77777777" w:rsidR="00F26BF9" w:rsidRDefault="00F26BF9"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5E0636C3" w14:textId="77777777" w:rsidR="00F26BF9" w:rsidRDefault="00F26BF9"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6A781947" w14:textId="77777777" w:rsidR="00F26BF9" w:rsidRPr="00F26BF9" w:rsidRDefault="00F26BF9"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0C4FDE76" w14:textId="77777777" w:rsidR="00B63FDB" w:rsidRPr="00F26BF9"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3D86EFE8" w14:textId="77777777" w:rsidR="00B63FDB" w:rsidRPr="00F26BF9"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48FD5D8A" w14:textId="77777777" w:rsidR="00B63FDB" w:rsidRPr="00F26BF9"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317CA10F" w14:textId="77777777" w:rsidR="00B63FDB" w:rsidRPr="00F26BF9"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4CE2BAD6" w14:textId="457AF26B" w:rsidR="00194286" w:rsidRPr="00F26BF9" w:rsidRDefault="00194286" w:rsidP="007626BF">
      <w:pPr>
        <w:pStyle w:val="Header"/>
        <w:numPr>
          <w:ilvl w:val="0"/>
          <w:numId w:val="12"/>
        </w:numP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r w:rsidRPr="00F26BF9">
        <w:rPr>
          <w:rFonts w:ascii="Arial" w:hAnsi="Arial" w:cs="Arial"/>
          <w:b/>
        </w:rPr>
        <w:lastRenderedPageBreak/>
        <w:t>PGD development and authorisation</w:t>
      </w:r>
      <w:r w:rsidRPr="00F26BF9">
        <w:rPr>
          <w:rFonts w:ascii="Arial" w:hAnsi="Arial" w:cs="Arial"/>
        </w:rPr>
        <w:t xml:space="preserve"> (organisational</w:t>
      </w:r>
      <w:r w:rsidR="00787635" w:rsidRPr="00F26BF9">
        <w:rPr>
          <w:rFonts w:ascii="Arial" w:hAnsi="Arial" w:cs="Arial"/>
        </w:rPr>
        <w:t xml:space="preserve"> a</w:t>
      </w:r>
      <w:r w:rsidRPr="00F26BF9">
        <w:rPr>
          <w:rFonts w:ascii="Arial" w:hAnsi="Arial" w:cs="Arial"/>
        </w:rPr>
        <w:t>pproval is a legal requirement)</w:t>
      </w:r>
    </w:p>
    <w:p w14:paraId="31267BA2" w14:textId="7DCF3097" w:rsidR="00194286" w:rsidRPr="00F26BF9" w:rsidRDefault="00194286" w:rsidP="00194286">
      <w:pPr>
        <w:pStyle w:val="Header"/>
        <w:tabs>
          <w:tab w:val="left" w:pos="567"/>
        </w:tabs>
        <w:ind w:left="360"/>
        <w:rPr>
          <w:rFonts w:ascii="Arial" w:hAnsi="Arial" w:cs="Arial"/>
        </w:rPr>
      </w:pPr>
      <w:r w:rsidRPr="00F26BF9">
        <w:rPr>
          <w:rFonts w:ascii="Arial" w:hAnsi="Arial" w:cs="Arial"/>
        </w:rPr>
        <w:t>This PGD has been developed and authorised by the following health professionals on behalf of NHS Gloucestershire</w:t>
      </w:r>
      <w:r w:rsidR="000F2802" w:rsidRPr="00F26BF9">
        <w:rPr>
          <w:rFonts w:ascii="Arial" w:hAnsi="Arial" w:cs="Arial"/>
        </w:rPr>
        <w:t>:</w:t>
      </w:r>
    </w:p>
    <w:p w14:paraId="3FC866B5" w14:textId="77777777" w:rsidR="00194286" w:rsidRPr="00F26BF9" w:rsidRDefault="00194286" w:rsidP="00194286">
      <w:pPr>
        <w:pStyle w:val="Header"/>
        <w:rPr>
          <w:rFonts w:ascii="Arial" w:hAnsi="Arial" w:cs="Arial"/>
          <w:color w:val="FF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73"/>
        <w:gridCol w:w="2716"/>
        <w:gridCol w:w="2659"/>
        <w:gridCol w:w="1558"/>
      </w:tblGrid>
      <w:tr w:rsidR="00291CBB" w:rsidRPr="00F26BF9" w14:paraId="58E6E2D5" w14:textId="77777777" w:rsidTr="00A346B5">
        <w:trPr>
          <w:trHeight w:val="549"/>
        </w:trPr>
        <w:tc>
          <w:tcPr>
            <w:tcW w:w="1286" w:type="pct"/>
            <w:shd w:val="clear" w:color="auto" w:fill="D9D9D9" w:themeFill="background1" w:themeFillShade="D9"/>
            <w:vAlign w:val="center"/>
          </w:tcPr>
          <w:p w14:paraId="7C472628" w14:textId="77777777" w:rsidR="00291CBB" w:rsidRPr="00F26BF9" w:rsidRDefault="00291CBB" w:rsidP="00475198">
            <w:pPr>
              <w:rPr>
                <w:rFonts w:ascii="Arial" w:hAnsi="Arial" w:cs="Arial"/>
              </w:rPr>
            </w:pPr>
            <w:bookmarkStart w:id="1" w:name="_Hlk117590785"/>
            <w:r w:rsidRPr="00F26BF9">
              <w:rPr>
                <w:rFonts w:ascii="Arial" w:hAnsi="Arial" w:cs="Arial"/>
                <w:b/>
              </w:rPr>
              <w:t>Developed by:</w:t>
            </w:r>
          </w:p>
        </w:tc>
        <w:tc>
          <w:tcPr>
            <w:tcW w:w="1643" w:type="pct"/>
            <w:shd w:val="clear" w:color="auto" w:fill="D9D9D9" w:themeFill="background1" w:themeFillShade="D9"/>
            <w:vAlign w:val="center"/>
          </w:tcPr>
          <w:p w14:paraId="508FB67B" w14:textId="77777777" w:rsidR="00291CBB" w:rsidRPr="00F26BF9" w:rsidRDefault="00291CBB" w:rsidP="00475198">
            <w:pPr>
              <w:rPr>
                <w:rFonts w:ascii="Arial" w:hAnsi="Arial" w:cs="Arial"/>
                <w:b/>
              </w:rPr>
            </w:pPr>
            <w:r w:rsidRPr="00F26BF9">
              <w:rPr>
                <w:rFonts w:ascii="Arial" w:hAnsi="Arial" w:cs="Arial"/>
                <w:b/>
              </w:rPr>
              <w:t>Name</w:t>
            </w:r>
          </w:p>
        </w:tc>
        <w:tc>
          <w:tcPr>
            <w:tcW w:w="1071" w:type="pct"/>
            <w:shd w:val="clear" w:color="auto" w:fill="D9D9D9" w:themeFill="background1" w:themeFillShade="D9"/>
            <w:vAlign w:val="center"/>
          </w:tcPr>
          <w:p w14:paraId="34586088" w14:textId="77777777" w:rsidR="00291CBB" w:rsidRPr="00F26BF9" w:rsidRDefault="00291CBB" w:rsidP="00475198">
            <w:pPr>
              <w:rPr>
                <w:rFonts w:ascii="Arial" w:hAnsi="Arial" w:cs="Arial"/>
                <w:b/>
              </w:rPr>
            </w:pPr>
            <w:r w:rsidRPr="00F26BF9">
              <w:rPr>
                <w:rFonts w:ascii="Arial" w:hAnsi="Arial" w:cs="Arial"/>
                <w:b/>
              </w:rPr>
              <w:t>Signature</w:t>
            </w:r>
          </w:p>
        </w:tc>
        <w:tc>
          <w:tcPr>
            <w:tcW w:w="1000" w:type="pct"/>
            <w:shd w:val="clear" w:color="auto" w:fill="D9D9D9" w:themeFill="background1" w:themeFillShade="D9"/>
            <w:vAlign w:val="center"/>
          </w:tcPr>
          <w:p w14:paraId="3D7BFEB3" w14:textId="77777777" w:rsidR="00291CBB" w:rsidRPr="00F26BF9" w:rsidRDefault="00291CBB" w:rsidP="00475198">
            <w:pPr>
              <w:rPr>
                <w:rFonts w:ascii="Arial" w:hAnsi="Arial" w:cs="Arial"/>
                <w:b/>
              </w:rPr>
            </w:pPr>
            <w:r w:rsidRPr="00F26BF9">
              <w:rPr>
                <w:rFonts w:ascii="Arial" w:hAnsi="Arial" w:cs="Arial"/>
                <w:b/>
              </w:rPr>
              <w:t>Date</w:t>
            </w:r>
          </w:p>
        </w:tc>
      </w:tr>
      <w:tr w:rsidR="00291CBB" w:rsidRPr="00F26BF9" w14:paraId="22F2BAE3" w14:textId="77777777" w:rsidTr="00A346B5">
        <w:trPr>
          <w:trHeight w:val="720"/>
        </w:trPr>
        <w:tc>
          <w:tcPr>
            <w:tcW w:w="1286" w:type="pct"/>
          </w:tcPr>
          <w:p w14:paraId="2C98DBFF" w14:textId="77777777" w:rsidR="00291CBB" w:rsidRPr="00F26BF9" w:rsidRDefault="00291CBB" w:rsidP="00475198">
            <w:pPr>
              <w:pStyle w:val="Heading6"/>
              <w:spacing w:before="0" w:after="0"/>
              <w:jc w:val="left"/>
              <w:rPr>
                <w:rFonts w:ascii="Arial" w:hAnsi="Arial" w:cs="Arial"/>
                <w:i w:val="0"/>
                <w:sz w:val="22"/>
                <w:szCs w:val="22"/>
              </w:rPr>
            </w:pPr>
          </w:p>
          <w:p w14:paraId="7F3C9E93" w14:textId="77777777" w:rsidR="00291CBB" w:rsidRPr="00F26BF9" w:rsidRDefault="00291CBB" w:rsidP="00475198">
            <w:pPr>
              <w:pStyle w:val="Heading6"/>
              <w:spacing w:before="0" w:after="0"/>
              <w:jc w:val="left"/>
              <w:rPr>
                <w:rFonts w:ascii="Arial" w:hAnsi="Arial" w:cs="Arial"/>
                <w:i w:val="0"/>
                <w:sz w:val="22"/>
                <w:szCs w:val="22"/>
              </w:rPr>
            </w:pPr>
            <w:r w:rsidRPr="00F26BF9">
              <w:rPr>
                <w:rFonts w:ascii="Arial" w:hAnsi="Arial" w:cs="Arial"/>
                <w:i w:val="0"/>
                <w:sz w:val="22"/>
                <w:szCs w:val="22"/>
              </w:rPr>
              <w:t>Pharmacist</w:t>
            </w:r>
          </w:p>
          <w:p w14:paraId="539C5E8B" w14:textId="77777777" w:rsidR="00291CBB" w:rsidRPr="00F26BF9" w:rsidRDefault="00291CBB" w:rsidP="00475198">
            <w:pPr>
              <w:rPr>
                <w:rFonts w:ascii="Arial" w:hAnsi="Arial" w:cs="Arial"/>
              </w:rPr>
            </w:pPr>
          </w:p>
        </w:tc>
        <w:tc>
          <w:tcPr>
            <w:tcW w:w="1643" w:type="pct"/>
            <w:vAlign w:val="center"/>
          </w:tcPr>
          <w:p w14:paraId="30E3DF20" w14:textId="71764B7F" w:rsidR="00291CBB" w:rsidRPr="00F26BF9" w:rsidRDefault="00291CBB" w:rsidP="00475198">
            <w:pPr>
              <w:spacing w:after="0" w:line="240" w:lineRule="auto"/>
              <w:rPr>
                <w:rFonts w:ascii="Arial" w:hAnsi="Arial" w:cs="Arial"/>
              </w:rPr>
            </w:pPr>
            <w:r w:rsidRPr="00F26BF9">
              <w:rPr>
                <w:rFonts w:ascii="Arial" w:hAnsi="Arial" w:cs="Arial"/>
              </w:rPr>
              <w:t xml:space="preserve">NHS Gloucestershire </w:t>
            </w:r>
            <w:r w:rsidR="00082510" w:rsidRPr="00F26BF9">
              <w:rPr>
                <w:rFonts w:ascii="Arial" w:hAnsi="Arial" w:cs="Arial"/>
              </w:rPr>
              <w:t xml:space="preserve">interim </w:t>
            </w:r>
            <w:r w:rsidRPr="00F26BF9">
              <w:rPr>
                <w:rFonts w:ascii="Arial" w:hAnsi="Arial" w:cs="Arial"/>
              </w:rPr>
              <w:t xml:space="preserve">Chief Pharmacist </w:t>
            </w:r>
            <w:r w:rsidR="00082510" w:rsidRPr="00F26BF9">
              <w:rPr>
                <w:rFonts w:ascii="Arial" w:hAnsi="Arial" w:cs="Arial"/>
              </w:rPr>
              <w:t>&amp; Director of Medicines Optimisation (BNSSG ICB)</w:t>
            </w:r>
          </w:p>
          <w:p w14:paraId="30F3A64B" w14:textId="77FD801A" w:rsidR="00291CBB" w:rsidRPr="00F26BF9" w:rsidRDefault="00291CBB" w:rsidP="00475198">
            <w:pPr>
              <w:spacing w:after="0" w:line="240" w:lineRule="auto"/>
              <w:rPr>
                <w:rFonts w:ascii="Arial" w:hAnsi="Arial" w:cs="Arial"/>
              </w:rPr>
            </w:pPr>
            <w:r w:rsidRPr="00F26BF9">
              <w:rPr>
                <w:rFonts w:ascii="Arial" w:hAnsi="Arial" w:cs="Arial"/>
              </w:rPr>
              <w:t xml:space="preserve">                                                   </w:t>
            </w:r>
            <w:r w:rsidR="00082510" w:rsidRPr="00F26BF9">
              <w:rPr>
                <w:rFonts w:ascii="Arial" w:hAnsi="Arial" w:cs="Arial"/>
              </w:rPr>
              <w:t>Debbie Campbell</w:t>
            </w:r>
          </w:p>
          <w:p w14:paraId="0E3F52A8" w14:textId="77777777" w:rsidR="00291CBB" w:rsidRPr="00F26BF9" w:rsidRDefault="00291CBB" w:rsidP="00475198">
            <w:pPr>
              <w:spacing w:after="0" w:line="240" w:lineRule="auto"/>
              <w:rPr>
                <w:rFonts w:ascii="Arial" w:hAnsi="Arial" w:cs="Arial"/>
              </w:rPr>
            </w:pPr>
          </w:p>
        </w:tc>
        <w:tc>
          <w:tcPr>
            <w:tcW w:w="1071" w:type="pct"/>
          </w:tcPr>
          <w:p w14:paraId="2E52AE7B" w14:textId="77777777" w:rsidR="00291CBB" w:rsidRPr="00F26BF9" w:rsidRDefault="00291CBB" w:rsidP="00475198">
            <w:pPr>
              <w:ind w:left="-108"/>
              <w:rPr>
                <w:rFonts w:ascii="Arial" w:hAnsi="Arial" w:cs="Arial"/>
              </w:rPr>
            </w:pPr>
          </w:p>
          <w:p w14:paraId="34FC680C" w14:textId="4EF9596D" w:rsidR="00291CBB" w:rsidRPr="00F26BF9" w:rsidRDefault="00194E12" w:rsidP="00475198">
            <w:pPr>
              <w:ind w:left="-108"/>
              <w:rPr>
                <w:rFonts w:ascii="Arial" w:hAnsi="Arial" w:cs="Arial"/>
                <w:i/>
              </w:rPr>
            </w:pPr>
            <w:r>
              <w:rPr>
                <w:noProof/>
                <w:lang w:eastAsia="en-GB"/>
              </w:rPr>
              <w:drawing>
                <wp:inline distT="0" distB="0" distL="0" distR="0" wp14:anchorId="4EE87C7E" wp14:editId="47FCDC11">
                  <wp:extent cx="1612900" cy="502085"/>
                  <wp:effectExtent l="0" t="0" r="6350" b="0"/>
                  <wp:docPr id="1" name="Picture 1" descr="Description: D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C signatur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30632" cy="507605"/>
                          </a:xfrm>
                          <a:prstGeom prst="rect">
                            <a:avLst/>
                          </a:prstGeom>
                          <a:noFill/>
                          <a:ln>
                            <a:noFill/>
                          </a:ln>
                        </pic:spPr>
                      </pic:pic>
                    </a:graphicData>
                  </a:graphic>
                </wp:inline>
              </w:drawing>
            </w:r>
          </w:p>
        </w:tc>
        <w:tc>
          <w:tcPr>
            <w:tcW w:w="1000" w:type="pct"/>
            <w:vAlign w:val="center"/>
          </w:tcPr>
          <w:p w14:paraId="52305326" w14:textId="0E3AD1FB" w:rsidR="00291CBB" w:rsidRPr="00F26BF9" w:rsidRDefault="00194E12" w:rsidP="00475198">
            <w:pPr>
              <w:rPr>
                <w:rFonts w:ascii="Arial" w:hAnsi="Arial" w:cs="Arial"/>
              </w:rPr>
            </w:pPr>
            <w:r>
              <w:rPr>
                <w:rFonts w:ascii="Arial" w:hAnsi="Arial" w:cs="Arial"/>
              </w:rPr>
              <w:t>30/06/2026</w:t>
            </w:r>
          </w:p>
        </w:tc>
      </w:tr>
      <w:tr w:rsidR="00291CBB" w:rsidRPr="00F26BF9" w14:paraId="4B5641F8" w14:textId="77777777" w:rsidTr="00A346B5">
        <w:trPr>
          <w:trHeight w:val="621"/>
        </w:trPr>
        <w:tc>
          <w:tcPr>
            <w:tcW w:w="1286" w:type="pct"/>
          </w:tcPr>
          <w:p w14:paraId="54F86763" w14:textId="77777777" w:rsidR="00291CBB" w:rsidRPr="00F26BF9" w:rsidRDefault="00291CBB" w:rsidP="00475198">
            <w:pPr>
              <w:pStyle w:val="Heading5"/>
              <w:spacing w:before="0" w:after="0"/>
              <w:rPr>
                <w:rFonts w:ascii="Arial" w:hAnsi="Arial" w:cs="Arial"/>
                <w:i w:val="0"/>
                <w:sz w:val="22"/>
                <w:szCs w:val="22"/>
              </w:rPr>
            </w:pPr>
          </w:p>
          <w:p w14:paraId="58A32165" w14:textId="77777777" w:rsidR="00291CBB" w:rsidRPr="00F26BF9" w:rsidRDefault="00291CBB" w:rsidP="00475198">
            <w:pPr>
              <w:pStyle w:val="Heading5"/>
              <w:spacing w:before="0" w:after="0"/>
              <w:rPr>
                <w:rFonts w:ascii="Arial" w:hAnsi="Arial" w:cs="Arial"/>
                <w:i w:val="0"/>
                <w:sz w:val="22"/>
                <w:szCs w:val="22"/>
              </w:rPr>
            </w:pPr>
            <w:r w:rsidRPr="00F26BF9">
              <w:rPr>
                <w:rFonts w:ascii="Arial" w:hAnsi="Arial" w:cs="Arial"/>
                <w:i w:val="0"/>
                <w:sz w:val="22"/>
                <w:szCs w:val="22"/>
              </w:rPr>
              <w:t>Doctor</w:t>
            </w:r>
          </w:p>
          <w:p w14:paraId="05451722" w14:textId="77777777" w:rsidR="00291CBB" w:rsidRPr="00F26BF9" w:rsidRDefault="00291CBB" w:rsidP="00475198">
            <w:pPr>
              <w:rPr>
                <w:rFonts w:ascii="Arial" w:hAnsi="Arial" w:cs="Arial"/>
              </w:rPr>
            </w:pPr>
          </w:p>
        </w:tc>
        <w:tc>
          <w:tcPr>
            <w:tcW w:w="1643" w:type="pct"/>
            <w:vAlign w:val="center"/>
          </w:tcPr>
          <w:p w14:paraId="146F2E3E" w14:textId="77777777" w:rsidR="00BA0549" w:rsidRPr="00F26BF9" w:rsidRDefault="00291CBB" w:rsidP="00BA0549">
            <w:pPr>
              <w:pStyle w:val="Title"/>
              <w:jc w:val="left"/>
              <w:rPr>
                <w:rFonts w:ascii="Arial" w:hAnsi="Arial" w:cs="Arial"/>
                <w:b w:val="0"/>
                <w:bCs/>
                <w:sz w:val="22"/>
                <w:szCs w:val="22"/>
              </w:rPr>
            </w:pPr>
            <w:r w:rsidRPr="00F26BF9">
              <w:rPr>
                <w:rFonts w:ascii="Arial" w:hAnsi="Arial" w:cs="Arial"/>
                <w:b w:val="0"/>
                <w:bCs/>
                <w:sz w:val="22"/>
                <w:szCs w:val="22"/>
              </w:rPr>
              <w:t xml:space="preserve">NHS Gloucestershire </w:t>
            </w:r>
            <w:r w:rsidR="00BA0549" w:rsidRPr="00F26BF9">
              <w:rPr>
                <w:rFonts w:ascii="Arial" w:hAnsi="Arial" w:cs="Arial"/>
                <w:b w:val="0"/>
                <w:bCs/>
                <w:sz w:val="22"/>
                <w:szCs w:val="22"/>
              </w:rPr>
              <w:t xml:space="preserve">Chief Clinical Leadership and Delivery Officer (Medical) </w:t>
            </w:r>
          </w:p>
          <w:p w14:paraId="469514FF" w14:textId="084DB175" w:rsidR="00291CBB" w:rsidRPr="00F26BF9" w:rsidRDefault="00291CBB" w:rsidP="00475198">
            <w:pPr>
              <w:spacing w:after="0" w:line="240" w:lineRule="auto"/>
              <w:rPr>
                <w:rFonts w:ascii="Arial" w:hAnsi="Arial" w:cs="Arial"/>
              </w:rPr>
            </w:pPr>
          </w:p>
          <w:p w14:paraId="60534377" w14:textId="699274DA" w:rsidR="00291CBB" w:rsidRPr="00F26BF9" w:rsidRDefault="00291CBB" w:rsidP="00475198">
            <w:pPr>
              <w:spacing w:after="0" w:line="240" w:lineRule="auto"/>
              <w:rPr>
                <w:rFonts w:ascii="Arial" w:hAnsi="Arial" w:cs="Arial"/>
              </w:rPr>
            </w:pPr>
            <w:r w:rsidRPr="00F26BF9">
              <w:rPr>
                <w:rFonts w:ascii="Arial" w:hAnsi="Arial" w:cs="Arial"/>
              </w:rPr>
              <w:t xml:space="preserve">                                                          </w:t>
            </w:r>
            <w:r w:rsidR="00D56368" w:rsidRPr="00F26BF9">
              <w:rPr>
                <w:rFonts w:ascii="Arial" w:hAnsi="Arial" w:cs="Arial"/>
              </w:rPr>
              <w:t>Dr Anathakrishnan Raghuram MBE</w:t>
            </w:r>
          </w:p>
          <w:p w14:paraId="75501B59" w14:textId="77777777" w:rsidR="00291CBB" w:rsidRPr="00F26BF9" w:rsidRDefault="00291CBB" w:rsidP="00475198">
            <w:pPr>
              <w:spacing w:after="0" w:line="240" w:lineRule="auto"/>
              <w:rPr>
                <w:rFonts w:ascii="Arial" w:hAnsi="Arial" w:cs="Arial"/>
              </w:rPr>
            </w:pPr>
          </w:p>
        </w:tc>
        <w:tc>
          <w:tcPr>
            <w:tcW w:w="1071" w:type="pct"/>
          </w:tcPr>
          <w:p w14:paraId="1D360D7C" w14:textId="77777777" w:rsidR="00291CBB" w:rsidRPr="00F26BF9" w:rsidRDefault="00291CBB" w:rsidP="00475198">
            <w:pPr>
              <w:rPr>
                <w:rFonts w:ascii="Arial" w:hAnsi="Arial" w:cs="Arial"/>
                <w:i/>
              </w:rPr>
            </w:pPr>
          </w:p>
          <w:p w14:paraId="3DB0141B" w14:textId="77777777" w:rsidR="00291CBB" w:rsidRPr="00F26BF9" w:rsidRDefault="00291CBB" w:rsidP="00475198">
            <w:pPr>
              <w:rPr>
                <w:rFonts w:ascii="Arial" w:hAnsi="Arial" w:cs="Arial"/>
                <w:i/>
              </w:rPr>
            </w:pPr>
          </w:p>
        </w:tc>
        <w:tc>
          <w:tcPr>
            <w:tcW w:w="1000" w:type="pct"/>
            <w:vAlign w:val="center"/>
          </w:tcPr>
          <w:p w14:paraId="27002348" w14:textId="77777777" w:rsidR="00291CBB" w:rsidRPr="00F26BF9" w:rsidRDefault="00291CBB" w:rsidP="00475198">
            <w:pPr>
              <w:rPr>
                <w:rFonts w:ascii="Arial" w:hAnsi="Arial" w:cs="Arial"/>
              </w:rPr>
            </w:pPr>
          </w:p>
        </w:tc>
      </w:tr>
      <w:bookmarkEnd w:id="1"/>
    </w:tbl>
    <w:p w14:paraId="2D1FFAD3" w14:textId="77777777" w:rsidR="00787635" w:rsidRPr="00F26BF9" w:rsidRDefault="00787635" w:rsidP="00194286">
      <w:pPr>
        <w:rPr>
          <w:rFonts w:ascii="Arial" w:hAnsi="Arial" w:cs="Arial"/>
        </w:rPr>
      </w:pPr>
    </w:p>
    <w:p w14:paraId="268CBDC6" w14:textId="502EC3F2" w:rsidR="00194286" w:rsidRPr="00F26BF9" w:rsidRDefault="00194286" w:rsidP="00194286">
      <w:pPr>
        <w:rPr>
          <w:rFonts w:ascii="Arial" w:hAnsi="Arial" w:cs="Arial"/>
        </w:rPr>
      </w:pPr>
      <w:r w:rsidRPr="00F26BF9">
        <w:rPr>
          <w:rFonts w:ascii="Arial" w:hAnsi="Arial" w:cs="Arial"/>
        </w:rPr>
        <w:t>This document has been written and authorised on the understanding that it remains in its entirety with no additions, omissions or alterations.</w:t>
      </w:r>
    </w:p>
    <w:p w14:paraId="3AC43AAE" w14:textId="5811D4E2" w:rsidR="001E22E5" w:rsidRPr="00F26BF9" w:rsidRDefault="00194286" w:rsidP="00787635">
      <w:pPr>
        <w:jc w:val="both"/>
        <w:rPr>
          <w:rFonts w:ascii="Arial" w:hAnsi="Arial" w:cs="Arial"/>
        </w:rPr>
      </w:pPr>
      <w:r w:rsidRPr="00F26BF9">
        <w:rPr>
          <w:rFonts w:ascii="Arial" w:hAnsi="Arial" w:cs="Arial"/>
          <w:bCs/>
        </w:rPr>
        <w:t>All information contained within this document was correct at the time of going to press. It is acknowledged that systems and processes change over time and that new drugs may be introduced. As licences vary, if a new brand is introduced it will not necessarily be covered within its corresponding PGD. If there are changes to practice, or the need for more PGDs to be developed, please contact the Head of Medicine Management at NHS Gloucestershire</w:t>
      </w:r>
      <w:r w:rsidR="000F2802" w:rsidRPr="00F26BF9">
        <w:rPr>
          <w:rFonts w:ascii="Arial" w:hAnsi="Arial" w:cs="Arial"/>
          <w:bCs/>
        </w:rPr>
        <w:t>.</w:t>
      </w:r>
    </w:p>
    <w:p w14:paraId="1233C6E4" w14:textId="635C70B5" w:rsidR="00194286" w:rsidRPr="00F26BF9" w:rsidRDefault="00194286" w:rsidP="00194286">
      <w:pPr>
        <w:rPr>
          <w:rFonts w:ascii="Arial" w:hAnsi="Arial" w:cs="Arial"/>
        </w:rPr>
      </w:pPr>
      <w:r w:rsidRPr="00F26BF9">
        <w:rPr>
          <w:rFonts w:ascii="Arial" w:hAnsi="Arial" w:cs="Arial"/>
        </w:rPr>
        <w:t xml:space="preserve">This PGD has been peer reviewed by the </w:t>
      </w:r>
      <w:r w:rsidR="000F2802" w:rsidRPr="00F26BF9">
        <w:rPr>
          <w:rFonts w:ascii="Arial" w:hAnsi="Arial" w:cs="Arial"/>
        </w:rPr>
        <w:t>NHS Gloucestershire</w:t>
      </w:r>
      <w:r w:rsidRPr="00F26BF9">
        <w:rPr>
          <w:rFonts w:ascii="Arial" w:hAnsi="Arial" w:cs="Arial"/>
        </w:rPr>
        <w:t xml:space="preserve"> PGD </w:t>
      </w:r>
      <w:r w:rsidR="001E22E5" w:rsidRPr="00F26BF9">
        <w:rPr>
          <w:rFonts w:ascii="Arial" w:hAnsi="Arial" w:cs="Arial"/>
        </w:rPr>
        <w:t>w</w:t>
      </w:r>
      <w:r w:rsidRPr="00F26BF9">
        <w:rPr>
          <w:rFonts w:ascii="Arial" w:hAnsi="Arial" w:cs="Arial"/>
        </w:rPr>
        <w:t>orking Group</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7"/>
      </w:tblGrid>
      <w:tr w:rsidR="001E22E5" w:rsidRPr="00F26BF9" w14:paraId="05F425B0" w14:textId="77777777" w:rsidTr="00A346B5">
        <w:trPr>
          <w:trHeight w:val="254"/>
        </w:trPr>
        <w:tc>
          <w:tcPr>
            <w:tcW w:w="1286" w:type="pct"/>
            <w:shd w:val="clear" w:color="auto" w:fill="D9D9D9" w:themeFill="background1" w:themeFillShade="D9"/>
            <w:vAlign w:val="center"/>
          </w:tcPr>
          <w:p w14:paraId="6761D631" w14:textId="77777777" w:rsidR="00194286" w:rsidRPr="00F26BF9" w:rsidRDefault="00194286" w:rsidP="00194286">
            <w:pPr>
              <w:rPr>
                <w:rFonts w:ascii="Arial" w:hAnsi="Arial" w:cs="Arial"/>
                <w:b/>
              </w:rPr>
            </w:pPr>
            <w:r w:rsidRPr="00F26BF9">
              <w:rPr>
                <w:rFonts w:ascii="Arial" w:hAnsi="Arial" w:cs="Arial"/>
                <w:b/>
              </w:rPr>
              <w:t>Name</w:t>
            </w:r>
          </w:p>
        </w:tc>
        <w:tc>
          <w:tcPr>
            <w:tcW w:w="3714" w:type="pct"/>
            <w:shd w:val="clear" w:color="auto" w:fill="D9D9D9" w:themeFill="background1" w:themeFillShade="D9"/>
            <w:vAlign w:val="center"/>
          </w:tcPr>
          <w:p w14:paraId="2F630CF0" w14:textId="77777777" w:rsidR="00194286" w:rsidRPr="00F26BF9" w:rsidRDefault="00194286" w:rsidP="00194286">
            <w:pPr>
              <w:rPr>
                <w:rFonts w:ascii="Arial" w:hAnsi="Arial" w:cs="Arial"/>
                <w:b/>
              </w:rPr>
            </w:pPr>
            <w:r w:rsidRPr="00F26BF9">
              <w:rPr>
                <w:rFonts w:ascii="Arial" w:hAnsi="Arial" w:cs="Arial"/>
                <w:b/>
              </w:rPr>
              <w:t>Designation</w:t>
            </w:r>
          </w:p>
        </w:tc>
      </w:tr>
      <w:tr w:rsidR="00B73482" w:rsidRPr="00F26BF9" w14:paraId="55A80F98" w14:textId="77777777" w:rsidTr="00A346B5">
        <w:trPr>
          <w:trHeight w:val="267"/>
        </w:trPr>
        <w:tc>
          <w:tcPr>
            <w:tcW w:w="1286" w:type="pct"/>
            <w:tcBorders>
              <w:top w:val="single" w:sz="4" w:space="0" w:color="auto"/>
              <w:left w:val="single" w:sz="4" w:space="0" w:color="auto"/>
              <w:bottom w:val="single" w:sz="4" w:space="0" w:color="auto"/>
              <w:right w:val="single" w:sz="4" w:space="0" w:color="auto"/>
            </w:tcBorders>
          </w:tcPr>
          <w:p w14:paraId="127F67A0" w14:textId="7DBDDA9F" w:rsidR="00B73482" w:rsidRPr="00F26BF9" w:rsidRDefault="00B73482" w:rsidP="00787635">
            <w:pPr>
              <w:spacing w:after="0" w:line="240" w:lineRule="auto"/>
              <w:rPr>
                <w:rFonts w:ascii="Arial" w:hAnsi="Arial" w:cs="Arial"/>
              </w:rPr>
            </w:pPr>
            <w:r w:rsidRPr="00F26BF9">
              <w:rPr>
                <w:rFonts w:ascii="Arial" w:hAnsi="Arial" w:cs="Arial"/>
              </w:rPr>
              <w:t>Chelcie Evans</w:t>
            </w:r>
          </w:p>
        </w:tc>
        <w:tc>
          <w:tcPr>
            <w:tcW w:w="3714" w:type="pct"/>
            <w:tcBorders>
              <w:top w:val="single" w:sz="4" w:space="0" w:color="auto"/>
              <w:left w:val="single" w:sz="4" w:space="0" w:color="auto"/>
              <w:bottom w:val="single" w:sz="4" w:space="0" w:color="auto"/>
              <w:right w:val="single" w:sz="4" w:space="0" w:color="auto"/>
            </w:tcBorders>
          </w:tcPr>
          <w:p w14:paraId="3CB70E30" w14:textId="240C57AB" w:rsidR="00B73482" w:rsidRPr="00F26BF9" w:rsidRDefault="00B73482" w:rsidP="00787635">
            <w:pPr>
              <w:spacing w:after="0" w:line="240" w:lineRule="auto"/>
              <w:rPr>
                <w:rFonts w:ascii="Arial" w:hAnsi="Arial" w:cs="Arial"/>
              </w:rPr>
            </w:pPr>
            <w:r w:rsidRPr="00F26BF9">
              <w:rPr>
                <w:rFonts w:ascii="Arial" w:hAnsi="Arial" w:cs="Arial"/>
              </w:rPr>
              <w:t xml:space="preserve">NHS Gloucestershire Medicines Optimisation Pharmacist </w:t>
            </w:r>
          </w:p>
        </w:tc>
      </w:tr>
      <w:tr w:rsidR="00B73482" w:rsidRPr="00F26BF9" w14:paraId="32FFBE09" w14:textId="77777777" w:rsidTr="00A346B5">
        <w:trPr>
          <w:trHeight w:val="267"/>
        </w:trPr>
        <w:tc>
          <w:tcPr>
            <w:tcW w:w="1286" w:type="pct"/>
            <w:tcBorders>
              <w:top w:val="single" w:sz="4" w:space="0" w:color="auto"/>
              <w:bottom w:val="single" w:sz="4" w:space="0" w:color="auto"/>
            </w:tcBorders>
          </w:tcPr>
          <w:p w14:paraId="43D7E70F" w14:textId="47064C2A" w:rsidR="00B73482" w:rsidRPr="00F26BF9" w:rsidRDefault="00B73482" w:rsidP="00787635">
            <w:pPr>
              <w:spacing w:after="0" w:line="240" w:lineRule="auto"/>
              <w:rPr>
                <w:rFonts w:ascii="Arial" w:hAnsi="Arial" w:cs="Arial"/>
              </w:rPr>
            </w:pPr>
            <w:r w:rsidRPr="00F26BF9">
              <w:rPr>
                <w:rFonts w:ascii="Arial" w:hAnsi="Arial" w:cs="Arial"/>
              </w:rPr>
              <w:t>Sian Williams</w:t>
            </w:r>
          </w:p>
        </w:tc>
        <w:tc>
          <w:tcPr>
            <w:tcW w:w="3714" w:type="pct"/>
            <w:tcBorders>
              <w:top w:val="single" w:sz="4" w:space="0" w:color="auto"/>
              <w:bottom w:val="single" w:sz="4" w:space="0" w:color="auto"/>
            </w:tcBorders>
          </w:tcPr>
          <w:p w14:paraId="4CC815F9" w14:textId="158853CC" w:rsidR="00B73482" w:rsidRPr="00F26BF9" w:rsidRDefault="00B73482" w:rsidP="00787635">
            <w:pPr>
              <w:spacing w:after="0" w:line="240" w:lineRule="auto"/>
              <w:rPr>
                <w:rFonts w:ascii="Arial" w:hAnsi="Arial" w:cs="Arial"/>
              </w:rPr>
            </w:pPr>
            <w:r w:rsidRPr="00F26BF9">
              <w:rPr>
                <w:rFonts w:ascii="Arial" w:hAnsi="Arial" w:cs="Arial"/>
              </w:rPr>
              <w:t>NHS Gloucestershire ICB Clinical Lead – Community Pharmacy Integration Pharmacist</w:t>
            </w:r>
          </w:p>
        </w:tc>
      </w:tr>
    </w:tbl>
    <w:p w14:paraId="4718ED77" w14:textId="55A84362" w:rsidR="00B30FD8" w:rsidRPr="00F26BF9" w:rsidRDefault="00B30FD8" w:rsidP="00B30FD8">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p>
    <w:p w14:paraId="6C0E3C22" w14:textId="77777777" w:rsidR="0087398C" w:rsidRPr="00F26BF9" w:rsidRDefault="0087398C" w:rsidP="00B30FD8">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p>
    <w:p w14:paraId="5289351A" w14:textId="225ACE5E" w:rsidR="00194286" w:rsidRPr="00F26BF9" w:rsidRDefault="00194286" w:rsidP="00B30FD8">
      <w:pPr>
        <w:pStyle w:val="Header"/>
        <w:numPr>
          <w:ilvl w:val="0"/>
          <w:numId w:val="12"/>
        </w:numP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i/>
        </w:rPr>
      </w:pPr>
      <w:r w:rsidRPr="00F26BF9">
        <w:rPr>
          <w:rFonts w:ascii="Arial" w:hAnsi="Arial" w:cs="Arial"/>
          <w:b/>
        </w:rPr>
        <w:t>Organisational authorisations</w:t>
      </w:r>
      <w:r w:rsidRPr="00F26BF9">
        <w:rPr>
          <w:rFonts w:ascii="Arial" w:hAnsi="Arial" w:cs="Arial"/>
          <w:i/>
        </w:rPr>
        <w:t xml:space="preserve"> </w:t>
      </w:r>
    </w:p>
    <w:p w14:paraId="74C6FB7C" w14:textId="3F18D839" w:rsidR="00194286" w:rsidRPr="00F26BF9" w:rsidRDefault="002E3E1B" w:rsidP="002E3E1B">
      <w:pPr>
        <w:pStyle w:val="Title"/>
        <w:tabs>
          <w:tab w:val="left" w:pos="1950"/>
        </w:tabs>
        <w:jc w:val="left"/>
        <w:rPr>
          <w:rStyle w:val="yiv436687422763514114-05042013"/>
          <w:rFonts w:ascii="Arial" w:hAnsi="Arial" w:cs="Arial"/>
          <w:b w:val="0"/>
          <w:sz w:val="22"/>
          <w:szCs w:val="22"/>
          <w:lang w:eastAsia="en-GB"/>
        </w:rPr>
      </w:pPr>
      <w:r w:rsidRPr="00F26BF9">
        <w:rPr>
          <w:rStyle w:val="yiv436687422763514114-05042013"/>
          <w:rFonts w:ascii="Arial" w:hAnsi="Arial" w:cs="Arial"/>
          <w:b w:val="0"/>
          <w:sz w:val="22"/>
          <w:szCs w:val="22"/>
          <w:lang w:eastAsia="en-GB"/>
        </w:rPr>
        <w:tab/>
      </w:r>
    </w:p>
    <w:p w14:paraId="10AACA79" w14:textId="77777777" w:rsidR="00194286" w:rsidRPr="00F26BF9" w:rsidRDefault="00194286" w:rsidP="00194286">
      <w:pPr>
        <w:ind w:right="423"/>
        <w:jc w:val="both"/>
        <w:rPr>
          <w:rFonts w:ascii="Arial" w:hAnsi="Arial" w:cs="Arial"/>
        </w:rPr>
      </w:pPr>
      <w:r w:rsidRPr="00F26BF9">
        <w:rPr>
          <w:rFonts w:ascii="Arial" w:hAnsi="Arial" w:cs="Arial"/>
        </w:rPr>
        <w:t>This PGD is not legally valid until it has had the relevant organisational authorisation.</w:t>
      </w:r>
    </w:p>
    <w:p w14:paraId="03263257" w14:textId="77777777" w:rsidR="00194286" w:rsidRPr="00F26BF9" w:rsidRDefault="00194286" w:rsidP="00194286">
      <w:pPr>
        <w:ind w:right="423"/>
        <w:jc w:val="both"/>
        <w:rPr>
          <w:rStyle w:val="yiv436687422763514114-05042013"/>
          <w:rFonts w:ascii="Arial" w:hAnsi="Arial" w:cs="Arial"/>
        </w:rPr>
      </w:pPr>
      <w:r w:rsidRPr="00F26BF9">
        <w:rPr>
          <w:rFonts w:ascii="Arial" w:hAnsi="Arial" w:cs="Arial"/>
        </w:rPr>
        <w:t xml:space="preserve">It is the responsibility of the organisation that has legal authority to authorise the PGD, to ensure that all legal and governance requirements are met. The authorising body accepts governance responsibility for the appropriate use of the PGD. The signatories above authorise this PGD as outlined below. </w:t>
      </w:r>
    </w:p>
    <w:tbl>
      <w:tblPr>
        <w:tblStyle w:val="TableGrid"/>
        <w:tblW w:w="0" w:type="auto"/>
        <w:tblInd w:w="108" w:type="dxa"/>
        <w:tblLook w:val="04A0" w:firstRow="1" w:lastRow="0" w:firstColumn="1" w:lastColumn="0" w:noHBand="0" w:noVBand="1"/>
      </w:tblPr>
      <w:tblGrid>
        <w:gridCol w:w="8908"/>
      </w:tblGrid>
      <w:tr w:rsidR="00194286" w:rsidRPr="00F26BF9" w14:paraId="41DFE577" w14:textId="77777777" w:rsidTr="00194286">
        <w:tc>
          <w:tcPr>
            <w:tcW w:w="9923" w:type="dxa"/>
            <w:shd w:val="clear" w:color="auto" w:fill="D9D9D9" w:themeFill="background1" w:themeFillShade="D9"/>
          </w:tcPr>
          <w:p w14:paraId="6B65F7CA" w14:textId="77777777" w:rsidR="00194286" w:rsidRPr="00F26BF9" w:rsidRDefault="00194286" w:rsidP="00194286">
            <w:pPr>
              <w:pStyle w:val="Title"/>
              <w:jc w:val="left"/>
              <w:rPr>
                <w:rFonts w:ascii="Arial" w:hAnsi="Arial" w:cs="Arial"/>
                <w:sz w:val="22"/>
                <w:szCs w:val="22"/>
              </w:rPr>
            </w:pPr>
            <w:r w:rsidRPr="00F26BF9">
              <w:rPr>
                <w:rFonts w:ascii="Arial" w:hAnsi="Arial" w:cs="Arial"/>
                <w:sz w:val="22"/>
                <w:szCs w:val="22"/>
              </w:rPr>
              <w:t>Authorised for use by the following organisation and/or services</w:t>
            </w:r>
          </w:p>
        </w:tc>
      </w:tr>
      <w:tr w:rsidR="00194286" w:rsidRPr="00F26BF9" w14:paraId="60EE7C86" w14:textId="77777777" w:rsidTr="00194286">
        <w:tc>
          <w:tcPr>
            <w:tcW w:w="9923" w:type="dxa"/>
          </w:tcPr>
          <w:p w14:paraId="5CAAF81A" w14:textId="77777777" w:rsidR="005D6B89" w:rsidRDefault="00446EFD" w:rsidP="005C2DE8">
            <w:pPr>
              <w:pStyle w:val="Title"/>
              <w:jc w:val="left"/>
              <w:rPr>
                <w:rFonts w:ascii="Arial" w:hAnsi="Arial" w:cs="Arial"/>
                <w:b w:val="0"/>
                <w:sz w:val="22"/>
                <w:szCs w:val="22"/>
              </w:rPr>
            </w:pPr>
            <w:r w:rsidRPr="00F26BF9">
              <w:rPr>
                <w:rFonts w:ascii="Arial" w:hAnsi="Arial" w:cs="Arial"/>
                <w:b w:val="0"/>
                <w:sz w:val="22"/>
                <w:szCs w:val="22"/>
              </w:rPr>
              <w:lastRenderedPageBreak/>
              <w:t xml:space="preserve">Pharmacists working within Community Pharmacy </w:t>
            </w:r>
            <w:r w:rsidR="005C2DE8" w:rsidRPr="00F26BF9">
              <w:rPr>
                <w:rFonts w:ascii="Arial" w:hAnsi="Arial" w:cs="Arial"/>
                <w:b w:val="0"/>
                <w:sz w:val="22"/>
                <w:szCs w:val="22"/>
              </w:rPr>
              <w:t xml:space="preserve">PGD service for Minor Ailments </w:t>
            </w:r>
          </w:p>
          <w:p w14:paraId="4572D1FC" w14:textId="59A062A3" w:rsidR="00F26BF9" w:rsidRPr="00F26BF9" w:rsidRDefault="00F26BF9" w:rsidP="005C2DE8">
            <w:pPr>
              <w:pStyle w:val="Title"/>
              <w:jc w:val="left"/>
              <w:rPr>
                <w:rFonts w:ascii="Arial" w:hAnsi="Arial" w:cs="Arial"/>
                <w:b w:val="0"/>
                <w:sz w:val="22"/>
                <w:szCs w:val="22"/>
              </w:rPr>
            </w:pPr>
          </w:p>
        </w:tc>
      </w:tr>
      <w:tr w:rsidR="00194286" w:rsidRPr="00F26BF9" w14:paraId="0B44C5D6" w14:textId="77777777" w:rsidTr="00194286">
        <w:tc>
          <w:tcPr>
            <w:tcW w:w="9923" w:type="dxa"/>
            <w:shd w:val="clear" w:color="auto" w:fill="D9D9D9" w:themeFill="background1" w:themeFillShade="D9"/>
          </w:tcPr>
          <w:p w14:paraId="382C0190" w14:textId="77777777" w:rsidR="00194286" w:rsidRPr="00F26BF9" w:rsidRDefault="00194286" w:rsidP="00194286">
            <w:pPr>
              <w:pStyle w:val="Title"/>
              <w:jc w:val="left"/>
              <w:rPr>
                <w:rFonts w:ascii="Arial" w:hAnsi="Arial" w:cs="Arial"/>
                <w:sz w:val="22"/>
                <w:szCs w:val="22"/>
              </w:rPr>
            </w:pPr>
            <w:r w:rsidRPr="00F26BF9">
              <w:rPr>
                <w:rFonts w:ascii="Arial" w:hAnsi="Arial" w:cs="Arial"/>
                <w:sz w:val="22"/>
                <w:szCs w:val="22"/>
              </w:rPr>
              <w:t>Limitations to authorisation</w:t>
            </w:r>
          </w:p>
        </w:tc>
      </w:tr>
      <w:tr w:rsidR="00194286" w:rsidRPr="00F26BF9" w14:paraId="38657B42" w14:textId="77777777" w:rsidTr="001E22E5">
        <w:trPr>
          <w:trHeight w:val="381"/>
        </w:trPr>
        <w:tc>
          <w:tcPr>
            <w:tcW w:w="9923" w:type="dxa"/>
          </w:tcPr>
          <w:p w14:paraId="68665205" w14:textId="77777777" w:rsidR="00194286" w:rsidRPr="00F26BF9" w:rsidRDefault="00194286" w:rsidP="00194286">
            <w:pPr>
              <w:pStyle w:val="Title"/>
              <w:jc w:val="left"/>
              <w:rPr>
                <w:rFonts w:ascii="Arial" w:hAnsi="Arial" w:cs="Arial"/>
                <w:b w:val="0"/>
                <w:sz w:val="22"/>
                <w:szCs w:val="22"/>
              </w:rPr>
            </w:pPr>
            <w:r w:rsidRPr="00F26BF9">
              <w:rPr>
                <w:rFonts w:ascii="Arial" w:hAnsi="Arial" w:cs="Arial"/>
                <w:b w:val="0"/>
                <w:sz w:val="22"/>
                <w:szCs w:val="22"/>
              </w:rPr>
              <w:t>N/A</w:t>
            </w:r>
          </w:p>
        </w:tc>
      </w:tr>
    </w:tbl>
    <w:p w14:paraId="28366CF8" w14:textId="77777777" w:rsidR="00194286" w:rsidRPr="00F26BF9" w:rsidRDefault="00194286" w:rsidP="00243E21">
      <w:pPr>
        <w:spacing w:after="0" w:line="240" w:lineRule="auto"/>
        <w:rPr>
          <w:rFonts w:ascii="Arial" w:eastAsia="Times New Roman" w:hAnsi="Arial" w:cs="Times New Roman"/>
        </w:rPr>
      </w:pPr>
      <w:bookmarkStart w:id="2" w:name="_Hlk93502127"/>
    </w:p>
    <w:p w14:paraId="20B79BED" w14:textId="711F008B" w:rsidR="00BD2B8C" w:rsidRPr="00F26BF9" w:rsidRDefault="00BD2B8C" w:rsidP="00BD2B8C">
      <w:pPr>
        <w:rPr>
          <w:rStyle w:val="Hyperlink"/>
          <w:rFonts w:ascii="Arial" w:hAnsi="Arial" w:cs="Arial"/>
        </w:rPr>
      </w:pPr>
      <w:bookmarkStart w:id="3" w:name="_Hlk109747176"/>
      <w:r w:rsidRPr="00F26BF9">
        <w:rPr>
          <w:rFonts w:ascii="Arial" w:hAnsi="Arial" w:cs="Arial"/>
          <w:color w:val="000000"/>
        </w:rPr>
        <w:t>Any concerns regarding the content of this PGD should be addressed to:</w:t>
      </w:r>
      <w:r w:rsidRPr="00F26BF9">
        <w:rPr>
          <w:rFonts w:ascii="Arial" w:hAnsi="Arial" w:cs="Arial"/>
        </w:rPr>
        <w:t xml:space="preserve"> </w:t>
      </w:r>
      <w:hyperlink r:id="rId11" w:history="1">
        <w:r w:rsidR="00E01C71" w:rsidRPr="00F26BF9">
          <w:rPr>
            <w:rStyle w:val="Hyperlink"/>
            <w:rFonts w:ascii="Arial" w:hAnsi="Arial" w:cs="Arial"/>
          </w:rPr>
          <w:t>glicb.medicines@nhs.net</w:t>
        </w:r>
      </w:hyperlink>
    </w:p>
    <w:p w14:paraId="71EE69D2" w14:textId="77777777" w:rsidR="00BD2B8C" w:rsidRPr="00F26BF9" w:rsidRDefault="00BD2B8C" w:rsidP="00BD2B8C">
      <w:pPr>
        <w:spacing w:after="0" w:line="240" w:lineRule="auto"/>
        <w:rPr>
          <w:rFonts w:ascii="Arial" w:hAnsi="Arial" w:cs="Arial"/>
        </w:rPr>
      </w:pPr>
      <w:bookmarkStart w:id="4" w:name="_Hlk109741470"/>
      <w:bookmarkEnd w:id="2"/>
      <w:r w:rsidRPr="00F26BF9">
        <w:rPr>
          <w:rFonts w:ascii="Arial" w:hAnsi="Arial" w:cs="Arial"/>
        </w:rPr>
        <w:t xml:space="preserve">Section 7 provides a registered health professional authorisation sheet.  </w:t>
      </w:r>
    </w:p>
    <w:p w14:paraId="625EA056" w14:textId="77777777" w:rsidR="00BD2B8C" w:rsidRPr="00F26BF9" w:rsidRDefault="00BD2B8C" w:rsidP="00BD2B8C">
      <w:pPr>
        <w:spacing w:after="0" w:line="240" w:lineRule="auto"/>
        <w:rPr>
          <w:rFonts w:ascii="Arial" w:hAnsi="Arial" w:cs="Arial"/>
        </w:rPr>
      </w:pPr>
      <w:r w:rsidRPr="00F26BF9">
        <w:rPr>
          <w:rFonts w:ascii="Arial" w:hAnsi="Arial" w:cs="Arial"/>
        </w:rPr>
        <w:t>Individual professionals must be authorised by name to work to this PGD</w:t>
      </w:r>
      <w:bookmarkEnd w:id="3"/>
      <w:r w:rsidRPr="00F26BF9">
        <w:rPr>
          <w:rFonts w:ascii="Arial" w:hAnsi="Arial" w:cs="Arial"/>
        </w:rPr>
        <w:t>.</w:t>
      </w:r>
    </w:p>
    <w:p w14:paraId="31808F23" w14:textId="77777777" w:rsidR="00230A2F" w:rsidRPr="00F26BF9" w:rsidRDefault="00230A2F" w:rsidP="00BD2B8C">
      <w:pPr>
        <w:spacing w:after="0" w:line="240" w:lineRule="auto"/>
        <w:rPr>
          <w:rFonts w:ascii="Arial" w:hAnsi="Arial" w:cs="Arial"/>
        </w:rPr>
      </w:pPr>
    </w:p>
    <w:p w14:paraId="6637F8D0" w14:textId="318F765A" w:rsidR="00230A2F" w:rsidRPr="00F26BF9" w:rsidRDefault="00230A2F" w:rsidP="00BD2B8C">
      <w:pPr>
        <w:spacing w:after="0" w:line="240" w:lineRule="auto"/>
        <w:rPr>
          <w:rFonts w:ascii="Arial" w:hAnsi="Arial" w:cs="Arial"/>
        </w:rPr>
      </w:pPr>
      <w:r w:rsidRPr="00F26BF9">
        <w:rPr>
          <w:rFonts w:ascii="Arial" w:hAnsi="Arial" w:cs="Arial"/>
        </w:rPr>
        <w:t>Section 3 starts overleaf.</w:t>
      </w:r>
    </w:p>
    <w:p w14:paraId="38DF4CF6" w14:textId="77777777" w:rsidR="00230A2F" w:rsidRPr="00F26BF9" w:rsidRDefault="00230A2F" w:rsidP="00BD2B8C">
      <w:pPr>
        <w:spacing w:after="0" w:line="240" w:lineRule="auto"/>
        <w:rPr>
          <w:rFonts w:ascii="Arial" w:hAnsi="Arial" w:cs="Arial"/>
        </w:rPr>
      </w:pPr>
    </w:p>
    <w:p w14:paraId="6ED07A98" w14:textId="77777777" w:rsidR="00230A2F" w:rsidRPr="00F26BF9" w:rsidRDefault="00230A2F" w:rsidP="00BD2B8C">
      <w:pPr>
        <w:spacing w:after="0" w:line="240" w:lineRule="auto"/>
        <w:rPr>
          <w:rFonts w:ascii="Arial" w:hAnsi="Arial" w:cs="Arial"/>
        </w:rPr>
      </w:pPr>
    </w:p>
    <w:p w14:paraId="78596321" w14:textId="77777777" w:rsidR="00230A2F" w:rsidRPr="00F26BF9" w:rsidRDefault="00230A2F" w:rsidP="00BD2B8C">
      <w:pPr>
        <w:spacing w:after="0" w:line="240" w:lineRule="auto"/>
        <w:rPr>
          <w:rFonts w:ascii="Arial" w:hAnsi="Arial" w:cs="Arial"/>
        </w:rPr>
      </w:pPr>
    </w:p>
    <w:p w14:paraId="3E8C9E51" w14:textId="77777777" w:rsidR="00230A2F" w:rsidRPr="00F26BF9" w:rsidRDefault="00230A2F" w:rsidP="00BD2B8C">
      <w:pPr>
        <w:spacing w:after="0" w:line="240" w:lineRule="auto"/>
        <w:rPr>
          <w:rFonts w:ascii="Arial" w:hAnsi="Arial" w:cs="Arial"/>
        </w:rPr>
      </w:pPr>
    </w:p>
    <w:p w14:paraId="2AB55263" w14:textId="77777777" w:rsidR="00230A2F" w:rsidRPr="00F26BF9" w:rsidRDefault="00230A2F" w:rsidP="00BD2B8C">
      <w:pPr>
        <w:spacing w:after="0" w:line="240" w:lineRule="auto"/>
        <w:rPr>
          <w:rFonts w:ascii="Arial" w:hAnsi="Arial" w:cs="Arial"/>
        </w:rPr>
      </w:pPr>
    </w:p>
    <w:p w14:paraId="00F52BA8" w14:textId="77777777" w:rsidR="00230A2F" w:rsidRPr="00F26BF9" w:rsidRDefault="00230A2F" w:rsidP="00BD2B8C">
      <w:pPr>
        <w:spacing w:after="0" w:line="240" w:lineRule="auto"/>
        <w:rPr>
          <w:rFonts w:ascii="Arial" w:hAnsi="Arial" w:cs="Arial"/>
        </w:rPr>
      </w:pPr>
    </w:p>
    <w:p w14:paraId="11BBA1B2" w14:textId="77777777" w:rsidR="00230A2F" w:rsidRPr="00F26BF9" w:rsidRDefault="00230A2F" w:rsidP="00BD2B8C">
      <w:pPr>
        <w:spacing w:after="0" w:line="240" w:lineRule="auto"/>
        <w:rPr>
          <w:rFonts w:ascii="Arial" w:hAnsi="Arial" w:cs="Arial"/>
        </w:rPr>
      </w:pPr>
    </w:p>
    <w:p w14:paraId="1A9A269A" w14:textId="77777777" w:rsidR="00230A2F" w:rsidRPr="00F26BF9" w:rsidRDefault="00230A2F" w:rsidP="00BD2B8C">
      <w:pPr>
        <w:spacing w:after="0" w:line="240" w:lineRule="auto"/>
        <w:rPr>
          <w:rFonts w:ascii="Arial" w:hAnsi="Arial" w:cs="Arial"/>
        </w:rPr>
      </w:pPr>
    </w:p>
    <w:p w14:paraId="22325A0A" w14:textId="77777777" w:rsidR="00230A2F" w:rsidRPr="00F26BF9" w:rsidRDefault="00230A2F" w:rsidP="00BD2B8C">
      <w:pPr>
        <w:spacing w:after="0" w:line="240" w:lineRule="auto"/>
        <w:rPr>
          <w:rFonts w:ascii="Arial" w:hAnsi="Arial" w:cs="Arial"/>
        </w:rPr>
      </w:pPr>
    </w:p>
    <w:p w14:paraId="32E9B4C7" w14:textId="77777777" w:rsidR="00230A2F" w:rsidRPr="00F26BF9" w:rsidRDefault="00230A2F" w:rsidP="00BD2B8C">
      <w:pPr>
        <w:spacing w:after="0" w:line="240" w:lineRule="auto"/>
        <w:rPr>
          <w:rFonts w:ascii="Arial" w:hAnsi="Arial" w:cs="Arial"/>
        </w:rPr>
      </w:pPr>
    </w:p>
    <w:p w14:paraId="5124DDED" w14:textId="77777777" w:rsidR="00230A2F" w:rsidRPr="00F26BF9" w:rsidRDefault="00230A2F" w:rsidP="00BD2B8C">
      <w:pPr>
        <w:spacing w:after="0" w:line="240" w:lineRule="auto"/>
        <w:rPr>
          <w:rFonts w:ascii="Arial" w:hAnsi="Arial" w:cs="Arial"/>
        </w:rPr>
      </w:pPr>
    </w:p>
    <w:p w14:paraId="0575E7CA" w14:textId="77777777" w:rsidR="00230A2F" w:rsidRPr="00F26BF9" w:rsidRDefault="00230A2F" w:rsidP="00BD2B8C">
      <w:pPr>
        <w:spacing w:after="0" w:line="240" w:lineRule="auto"/>
        <w:rPr>
          <w:rFonts w:ascii="Arial" w:hAnsi="Arial" w:cs="Arial"/>
        </w:rPr>
      </w:pPr>
    </w:p>
    <w:p w14:paraId="2826ECEA" w14:textId="77777777" w:rsidR="00230A2F" w:rsidRPr="00F26BF9" w:rsidRDefault="00230A2F" w:rsidP="00BD2B8C">
      <w:pPr>
        <w:spacing w:after="0" w:line="240" w:lineRule="auto"/>
        <w:rPr>
          <w:rFonts w:ascii="Arial" w:hAnsi="Arial" w:cs="Arial"/>
        </w:rPr>
      </w:pPr>
    </w:p>
    <w:p w14:paraId="3F63B692" w14:textId="77777777" w:rsidR="00230A2F" w:rsidRPr="00F26BF9" w:rsidRDefault="00230A2F" w:rsidP="00BD2B8C">
      <w:pPr>
        <w:spacing w:after="0" w:line="240" w:lineRule="auto"/>
        <w:rPr>
          <w:rFonts w:ascii="Arial" w:hAnsi="Arial" w:cs="Arial"/>
        </w:rPr>
      </w:pPr>
    </w:p>
    <w:p w14:paraId="5E8136C4" w14:textId="77777777" w:rsidR="00230A2F" w:rsidRPr="00F26BF9" w:rsidRDefault="00230A2F" w:rsidP="00BD2B8C">
      <w:pPr>
        <w:spacing w:after="0" w:line="240" w:lineRule="auto"/>
        <w:rPr>
          <w:rFonts w:ascii="Arial" w:hAnsi="Arial" w:cs="Arial"/>
        </w:rPr>
      </w:pPr>
    </w:p>
    <w:p w14:paraId="3E429234" w14:textId="77777777" w:rsidR="00230A2F" w:rsidRPr="00F26BF9" w:rsidRDefault="00230A2F" w:rsidP="00BD2B8C">
      <w:pPr>
        <w:spacing w:after="0" w:line="240" w:lineRule="auto"/>
        <w:rPr>
          <w:rFonts w:ascii="Arial" w:hAnsi="Arial" w:cs="Arial"/>
        </w:rPr>
      </w:pPr>
    </w:p>
    <w:p w14:paraId="7722F2C9" w14:textId="77777777" w:rsidR="00230A2F" w:rsidRPr="00F26BF9" w:rsidRDefault="00230A2F" w:rsidP="00BD2B8C">
      <w:pPr>
        <w:spacing w:after="0" w:line="240" w:lineRule="auto"/>
        <w:rPr>
          <w:rFonts w:ascii="Arial" w:hAnsi="Arial" w:cs="Arial"/>
        </w:rPr>
      </w:pPr>
    </w:p>
    <w:p w14:paraId="3B6D728B" w14:textId="77777777" w:rsidR="00230A2F" w:rsidRPr="00F26BF9" w:rsidRDefault="00230A2F" w:rsidP="00BD2B8C">
      <w:pPr>
        <w:spacing w:after="0" w:line="240" w:lineRule="auto"/>
        <w:rPr>
          <w:rFonts w:ascii="Arial" w:hAnsi="Arial" w:cs="Arial"/>
        </w:rPr>
      </w:pPr>
    </w:p>
    <w:p w14:paraId="66A2C2C0" w14:textId="77777777" w:rsidR="00230A2F" w:rsidRPr="00F26BF9" w:rsidRDefault="00230A2F" w:rsidP="00BD2B8C">
      <w:pPr>
        <w:spacing w:after="0" w:line="240" w:lineRule="auto"/>
        <w:rPr>
          <w:rFonts w:ascii="Arial" w:hAnsi="Arial" w:cs="Arial"/>
        </w:rPr>
      </w:pPr>
    </w:p>
    <w:p w14:paraId="23CD1CB8" w14:textId="77777777" w:rsidR="00230A2F" w:rsidRPr="00F26BF9" w:rsidRDefault="00230A2F" w:rsidP="00BD2B8C">
      <w:pPr>
        <w:spacing w:after="0" w:line="240" w:lineRule="auto"/>
        <w:rPr>
          <w:rFonts w:ascii="Arial" w:hAnsi="Arial" w:cs="Arial"/>
        </w:rPr>
      </w:pPr>
    </w:p>
    <w:p w14:paraId="64BB4FA5" w14:textId="77777777" w:rsidR="005C2DE8" w:rsidRPr="00F26BF9" w:rsidRDefault="005C2DE8" w:rsidP="00BD2B8C">
      <w:pPr>
        <w:spacing w:after="0" w:line="240" w:lineRule="auto"/>
        <w:rPr>
          <w:rFonts w:ascii="Arial" w:hAnsi="Arial" w:cs="Arial"/>
        </w:rPr>
      </w:pPr>
    </w:p>
    <w:p w14:paraId="60265460" w14:textId="77777777" w:rsidR="005C2DE8" w:rsidRPr="00F26BF9" w:rsidRDefault="005C2DE8" w:rsidP="00BD2B8C">
      <w:pPr>
        <w:spacing w:after="0" w:line="240" w:lineRule="auto"/>
        <w:rPr>
          <w:rFonts w:ascii="Arial" w:hAnsi="Arial" w:cs="Arial"/>
        </w:rPr>
      </w:pPr>
    </w:p>
    <w:p w14:paraId="06D5D676" w14:textId="77777777" w:rsidR="00044743" w:rsidRPr="00F26BF9" w:rsidRDefault="00044743" w:rsidP="00BD2B8C">
      <w:pPr>
        <w:spacing w:after="0" w:line="240" w:lineRule="auto"/>
        <w:rPr>
          <w:rFonts w:ascii="Arial" w:hAnsi="Arial" w:cs="Arial"/>
        </w:rPr>
      </w:pPr>
    </w:p>
    <w:p w14:paraId="5D8FED47" w14:textId="77777777" w:rsidR="00044743" w:rsidRPr="00F26BF9" w:rsidRDefault="00044743" w:rsidP="00BD2B8C">
      <w:pPr>
        <w:spacing w:after="0" w:line="240" w:lineRule="auto"/>
        <w:rPr>
          <w:rFonts w:ascii="Arial" w:hAnsi="Arial" w:cs="Arial"/>
        </w:rPr>
      </w:pPr>
    </w:p>
    <w:p w14:paraId="7DFB6B11" w14:textId="77777777" w:rsidR="00044743" w:rsidRDefault="00044743" w:rsidP="00BD2B8C">
      <w:pPr>
        <w:spacing w:after="0" w:line="240" w:lineRule="auto"/>
        <w:rPr>
          <w:rFonts w:ascii="Arial" w:hAnsi="Arial" w:cs="Arial"/>
        </w:rPr>
      </w:pPr>
    </w:p>
    <w:p w14:paraId="74316B45" w14:textId="77777777" w:rsidR="00F26BF9" w:rsidRDefault="00F26BF9" w:rsidP="00BD2B8C">
      <w:pPr>
        <w:spacing w:after="0" w:line="240" w:lineRule="auto"/>
        <w:rPr>
          <w:rFonts w:ascii="Arial" w:hAnsi="Arial" w:cs="Arial"/>
        </w:rPr>
      </w:pPr>
    </w:p>
    <w:p w14:paraId="728A665E" w14:textId="77777777" w:rsidR="00F26BF9" w:rsidRDefault="00F26BF9" w:rsidP="00BD2B8C">
      <w:pPr>
        <w:spacing w:after="0" w:line="240" w:lineRule="auto"/>
        <w:rPr>
          <w:rFonts w:ascii="Arial" w:hAnsi="Arial" w:cs="Arial"/>
        </w:rPr>
      </w:pPr>
    </w:p>
    <w:p w14:paraId="2B9E2B84" w14:textId="77777777" w:rsidR="00F26BF9" w:rsidRDefault="00F26BF9" w:rsidP="00BD2B8C">
      <w:pPr>
        <w:spacing w:after="0" w:line="240" w:lineRule="auto"/>
        <w:rPr>
          <w:rFonts w:ascii="Arial" w:hAnsi="Arial" w:cs="Arial"/>
        </w:rPr>
      </w:pPr>
    </w:p>
    <w:p w14:paraId="646DC4DC" w14:textId="77777777" w:rsidR="00F26BF9" w:rsidRDefault="00F26BF9" w:rsidP="00BD2B8C">
      <w:pPr>
        <w:spacing w:after="0" w:line="240" w:lineRule="auto"/>
        <w:rPr>
          <w:rFonts w:ascii="Arial" w:hAnsi="Arial" w:cs="Arial"/>
        </w:rPr>
      </w:pPr>
    </w:p>
    <w:p w14:paraId="6C0D6997" w14:textId="77777777" w:rsidR="00F26BF9" w:rsidRDefault="00F26BF9" w:rsidP="00BD2B8C">
      <w:pPr>
        <w:spacing w:after="0" w:line="240" w:lineRule="auto"/>
        <w:rPr>
          <w:rFonts w:ascii="Arial" w:hAnsi="Arial" w:cs="Arial"/>
        </w:rPr>
      </w:pPr>
    </w:p>
    <w:p w14:paraId="52359EC0" w14:textId="77777777" w:rsidR="00F26BF9" w:rsidRDefault="00F26BF9" w:rsidP="00BD2B8C">
      <w:pPr>
        <w:spacing w:after="0" w:line="240" w:lineRule="auto"/>
        <w:rPr>
          <w:rFonts w:ascii="Arial" w:hAnsi="Arial" w:cs="Arial"/>
        </w:rPr>
      </w:pPr>
    </w:p>
    <w:p w14:paraId="2CCBCA4F" w14:textId="77777777" w:rsidR="00F26BF9" w:rsidRDefault="00F26BF9" w:rsidP="00BD2B8C">
      <w:pPr>
        <w:spacing w:after="0" w:line="240" w:lineRule="auto"/>
        <w:rPr>
          <w:rFonts w:ascii="Arial" w:hAnsi="Arial" w:cs="Arial"/>
        </w:rPr>
      </w:pPr>
    </w:p>
    <w:p w14:paraId="739C46F5" w14:textId="77777777" w:rsidR="00F26BF9" w:rsidRDefault="00F26BF9" w:rsidP="00BD2B8C">
      <w:pPr>
        <w:spacing w:after="0" w:line="240" w:lineRule="auto"/>
        <w:rPr>
          <w:rFonts w:ascii="Arial" w:hAnsi="Arial" w:cs="Arial"/>
        </w:rPr>
      </w:pPr>
    </w:p>
    <w:p w14:paraId="3A874CD5" w14:textId="77777777" w:rsidR="00F26BF9" w:rsidRDefault="00F26BF9" w:rsidP="00BD2B8C">
      <w:pPr>
        <w:spacing w:after="0" w:line="240" w:lineRule="auto"/>
        <w:rPr>
          <w:rFonts w:ascii="Arial" w:hAnsi="Arial" w:cs="Arial"/>
        </w:rPr>
      </w:pPr>
    </w:p>
    <w:p w14:paraId="29BFA099" w14:textId="77777777" w:rsidR="00F26BF9" w:rsidRDefault="00F26BF9" w:rsidP="00BD2B8C">
      <w:pPr>
        <w:spacing w:after="0" w:line="240" w:lineRule="auto"/>
        <w:rPr>
          <w:rFonts w:ascii="Arial" w:hAnsi="Arial" w:cs="Arial"/>
        </w:rPr>
      </w:pPr>
    </w:p>
    <w:p w14:paraId="6307DC46" w14:textId="77777777" w:rsidR="00F26BF9" w:rsidRDefault="00F26BF9" w:rsidP="00BD2B8C">
      <w:pPr>
        <w:spacing w:after="0" w:line="240" w:lineRule="auto"/>
        <w:rPr>
          <w:rFonts w:ascii="Arial" w:hAnsi="Arial" w:cs="Arial"/>
        </w:rPr>
      </w:pPr>
    </w:p>
    <w:p w14:paraId="1D04F4E1" w14:textId="77777777" w:rsidR="00F26BF9" w:rsidRDefault="00F26BF9" w:rsidP="00BD2B8C">
      <w:pPr>
        <w:spacing w:after="0" w:line="240" w:lineRule="auto"/>
        <w:rPr>
          <w:rFonts w:ascii="Arial" w:hAnsi="Arial" w:cs="Arial"/>
        </w:rPr>
      </w:pPr>
    </w:p>
    <w:p w14:paraId="5BA7C4FB" w14:textId="77777777" w:rsidR="00F26BF9" w:rsidRDefault="00F26BF9" w:rsidP="00BD2B8C">
      <w:pPr>
        <w:spacing w:after="0" w:line="240" w:lineRule="auto"/>
        <w:rPr>
          <w:rFonts w:ascii="Arial" w:hAnsi="Arial" w:cs="Arial"/>
        </w:rPr>
      </w:pPr>
    </w:p>
    <w:p w14:paraId="0806DC07" w14:textId="77777777" w:rsidR="00F26BF9" w:rsidRDefault="00F26BF9" w:rsidP="00BD2B8C">
      <w:pPr>
        <w:spacing w:after="0" w:line="240" w:lineRule="auto"/>
        <w:rPr>
          <w:rFonts w:ascii="Arial" w:hAnsi="Arial" w:cs="Arial"/>
        </w:rPr>
      </w:pPr>
    </w:p>
    <w:p w14:paraId="7CFEBA9A" w14:textId="77777777" w:rsidR="00F26BF9" w:rsidRPr="00F26BF9" w:rsidRDefault="00F26BF9" w:rsidP="00BD2B8C">
      <w:pPr>
        <w:spacing w:after="0" w:line="240" w:lineRule="auto"/>
        <w:rPr>
          <w:rFonts w:ascii="Arial" w:hAnsi="Arial" w:cs="Arial"/>
        </w:rPr>
      </w:pPr>
    </w:p>
    <w:p w14:paraId="6A0163C7" w14:textId="77777777" w:rsidR="00230A2F" w:rsidRPr="00F26BF9" w:rsidRDefault="00230A2F" w:rsidP="00BD2B8C">
      <w:pPr>
        <w:spacing w:after="0" w:line="240" w:lineRule="auto"/>
        <w:rPr>
          <w:rFonts w:ascii="Arial" w:hAnsi="Arial" w:cs="Arial"/>
        </w:rPr>
      </w:pPr>
    </w:p>
    <w:p w14:paraId="026CEB12" w14:textId="77777777" w:rsidR="00194286" w:rsidRPr="00F26BF9" w:rsidRDefault="00194286" w:rsidP="007626BF">
      <w:pPr>
        <w:pStyle w:val="Header"/>
        <w:numPr>
          <w:ilvl w:val="0"/>
          <w:numId w:val="12"/>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rPr>
      </w:pPr>
      <w:bookmarkStart w:id="5" w:name="_Hlk112164200"/>
      <w:bookmarkEnd w:id="4"/>
      <w:r w:rsidRPr="00F26BF9">
        <w:rPr>
          <w:rFonts w:ascii="Arial" w:hAnsi="Arial" w:cs="Arial"/>
          <w:b/>
        </w:rPr>
        <w:t>Characteristics of staff</w:t>
      </w:r>
    </w:p>
    <w:p w14:paraId="7BA85BCE" w14:textId="77777777" w:rsidR="00230A2F" w:rsidRPr="00F26BF9" w:rsidRDefault="00230A2F" w:rsidP="00230A2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78"/>
        <w:gridCol w:w="6538"/>
      </w:tblGrid>
      <w:tr w:rsidR="00194286" w:rsidRPr="00F26BF9" w14:paraId="0E91496C"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5"/>
          <w:p w14:paraId="699B0A66" w14:textId="24EE6BCB" w:rsidR="00194286" w:rsidRPr="00F26BF9" w:rsidRDefault="00194286" w:rsidP="00194286">
            <w:pPr>
              <w:pStyle w:val="Tabletext"/>
              <w:spacing w:before="60"/>
              <w:rPr>
                <w:b/>
                <w:bCs/>
                <w:szCs w:val="22"/>
                <w:lang w:val="en-GB"/>
              </w:rPr>
            </w:pPr>
            <w:r w:rsidRPr="00F26BF9">
              <w:rPr>
                <w:rFonts w:cs="Arial"/>
                <w:b/>
                <w:color w:val="FF0000"/>
                <w:szCs w:val="22"/>
              </w:rPr>
              <w:t xml:space="preserve"> </w:t>
            </w:r>
            <w:r w:rsidRPr="00F26BF9">
              <w:rPr>
                <w:b/>
                <w:bCs/>
                <w:szCs w:val="22"/>
                <w:lang w:val="en-GB"/>
              </w:rPr>
              <w:t>Qualifications and professional registration</w:t>
            </w:r>
          </w:p>
        </w:tc>
        <w:tc>
          <w:tcPr>
            <w:tcW w:w="3626" w:type="pct"/>
            <w:tcBorders>
              <w:top w:val="single" w:sz="4" w:space="0" w:color="auto"/>
              <w:left w:val="single" w:sz="4" w:space="0" w:color="auto"/>
              <w:bottom w:val="single" w:sz="4" w:space="0" w:color="auto"/>
              <w:right w:val="single" w:sz="4" w:space="0" w:color="auto"/>
            </w:tcBorders>
          </w:tcPr>
          <w:p w14:paraId="4A432FE5" w14:textId="19B83F44" w:rsidR="00194286" w:rsidRPr="00F26BF9" w:rsidRDefault="00BE3119" w:rsidP="00BA2A98">
            <w:pPr>
              <w:pStyle w:val="TableParagraph"/>
              <w:rPr>
                <w:rFonts w:ascii="Arial" w:eastAsia="Arial" w:hAnsi="Arial" w:cs="Arial"/>
              </w:rPr>
            </w:pPr>
            <w:r w:rsidRPr="00F26BF9">
              <w:rPr>
                <w:rFonts w:ascii="Arial" w:eastAsia="Arial" w:hAnsi="Arial" w:cs="Arial"/>
              </w:rPr>
              <w:t>Pharmacists currently registered with the General Pharmaceutical council (GPhC)</w:t>
            </w:r>
          </w:p>
        </w:tc>
      </w:tr>
      <w:tr w:rsidR="00194286" w:rsidRPr="00F26BF9" w14:paraId="4C2EFEB5"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A76EB" w14:textId="77777777" w:rsidR="00194286" w:rsidRPr="00F26BF9" w:rsidRDefault="00194286" w:rsidP="00194286">
            <w:pPr>
              <w:pStyle w:val="Tabletext"/>
              <w:spacing w:before="60"/>
              <w:rPr>
                <w:rFonts w:cs="Arial"/>
                <w:b/>
                <w:bCs/>
                <w:szCs w:val="22"/>
                <w:lang w:val="en-GB"/>
              </w:rPr>
            </w:pPr>
            <w:r w:rsidRPr="00F26BF9">
              <w:rPr>
                <w:rFonts w:cs="Arial"/>
                <w:b/>
                <w:bCs/>
                <w:szCs w:val="22"/>
                <w:lang w:val="en-GB"/>
              </w:rPr>
              <w:t>Initial training</w:t>
            </w:r>
          </w:p>
        </w:tc>
        <w:tc>
          <w:tcPr>
            <w:tcW w:w="3626" w:type="pct"/>
            <w:tcBorders>
              <w:top w:val="single" w:sz="4" w:space="0" w:color="auto"/>
              <w:left w:val="single" w:sz="4" w:space="0" w:color="auto"/>
              <w:bottom w:val="single" w:sz="4" w:space="0" w:color="auto"/>
              <w:right w:val="single" w:sz="4" w:space="0" w:color="auto"/>
            </w:tcBorders>
          </w:tcPr>
          <w:p w14:paraId="6A710889" w14:textId="3261AF57" w:rsidR="00194286" w:rsidRPr="00F26BF9" w:rsidRDefault="00BE3119" w:rsidP="00194286">
            <w:pPr>
              <w:pStyle w:val="Default"/>
              <w:jc w:val="both"/>
              <w:rPr>
                <w:color w:val="auto"/>
                <w:sz w:val="22"/>
                <w:szCs w:val="22"/>
              </w:rPr>
            </w:pPr>
            <w:r w:rsidRPr="00F26BF9">
              <w:rPr>
                <w:color w:val="auto"/>
                <w:sz w:val="22"/>
                <w:szCs w:val="22"/>
              </w:rPr>
              <w:t>The pharmacist must additionally:</w:t>
            </w:r>
          </w:p>
          <w:p w14:paraId="0878EC76" w14:textId="472C6278" w:rsidR="00BE3119" w:rsidRPr="00F26BF9" w:rsidRDefault="00BE3119" w:rsidP="00BE3119">
            <w:pPr>
              <w:pStyle w:val="Default"/>
              <w:numPr>
                <w:ilvl w:val="0"/>
                <w:numId w:val="39"/>
              </w:numPr>
              <w:jc w:val="both"/>
              <w:rPr>
                <w:color w:val="auto"/>
                <w:sz w:val="22"/>
                <w:szCs w:val="22"/>
              </w:rPr>
            </w:pPr>
            <w:r w:rsidRPr="00F26BF9">
              <w:rPr>
                <w:color w:val="auto"/>
                <w:sz w:val="22"/>
                <w:szCs w:val="22"/>
              </w:rPr>
              <w:t>Be authorised by name as an approved practitioner under the current terms of this PGD before working to it.</w:t>
            </w:r>
          </w:p>
          <w:p w14:paraId="4F7A8BF7" w14:textId="7E18082B" w:rsidR="00BE3119" w:rsidRPr="00F26BF9" w:rsidRDefault="00BE3119" w:rsidP="00BE3119">
            <w:pPr>
              <w:pStyle w:val="Default"/>
              <w:numPr>
                <w:ilvl w:val="0"/>
                <w:numId w:val="39"/>
              </w:numPr>
              <w:jc w:val="both"/>
              <w:rPr>
                <w:color w:val="auto"/>
                <w:sz w:val="22"/>
                <w:szCs w:val="22"/>
              </w:rPr>
            </w:pPr>
            <w:r w:rsidRPr="00F26BF9">
              <w:rPr>
                <w:color w:val="auto"/>
                <w:sz w:val="22"/>
                <w:szCs w:val="22"/>
              </w:rPr>
              <w:t>Have undertaken appropriate training and</w:t>
            </w:r>
            <w:r w:rsidR="0070386B">
              <w:rPr>
                <w:color w:val="auto"/>
                <w:sz w:val="22"/>
                <w:szCs w:val="22"/>
              </w:rPr>
              <w:t xml:space="preserve"> confirmed training completed and </w:t>
            </w:r>
            <w:r w:rsidR="0070386B" w:rsidRPr="005E7F78">
              <w:rPr>
                <w:color w:val="auto"/>
                <w:sz w:val="22"/>
                <w:szCs w:val="22"/>
                <w:u w:val="double"/>
              </w:rPr>
              <w:t>PGD read plus signed</w:t>
            </w:r>
            <w:r w:rsidR="0098073C">
              <w:rPr>
                <w:color w:val="auto"/>
                <w:sz w:val="22"/>
                <w:szCs w:val="22"/>
              </w:rPr>
              <w:t xml:space="preserve"> </w:t>
            </w:r>
            <w:r w:rsidRPr="00F26BF9">
              <w:rPr>
                <w:color w:val="auto"/>
                <w:sz w:val="22"/>
                <w:szCs w:val="22"/>
              </w:rPr>
              <w:t>to carry out clinical assessment of patient leading to diagnosis that requires treatment according to the indications listed in this PGD.</w:t>
            </w:r>
          </w:p>
          <w:p w14:paraId="7A68862A" w14:textId="24E83374" w:rsidR="00BE3119" w:rsidRPr="00F26BF9" w:rsidRDefault="00BE3119" w:rsidP="00BE3119">
            <w:pPr>
              <w:pStyle w:val="Default"/>
              <w:numPr>
                <w:ilvl w:val="0"/>
                <w:numId w:val="39"/>
              </w:numPr>
              <w:jc w:val="both"/>
              <w:rPr>
                <w:color w:val="auto"/>
                <w:sz w:val="22"/>
                <w:szCs w:val="22"/>
              </w:rPr>
            </w:pPr>
            <w:r w:rsidRPr="00F26BF9">
              <w:rPr>
                <w:color w:val="auto"/>
                <w:sz w:val="22"/>
                <w:szCs w:val="22"/>
              </w:rPr>
              <w:t xml:space="preserve">Must have undertaken appropriate training for </w:t>
            </w:r>
            <w:r w:rsidR="00230A2F" w:rsidRPr="00F26BF9">
              <w:rPr>
                <w:color w:val="auto"/>
                <w:sz w:val="22"/>
                <w:szCs w:val="22"/>
              </w:rPr>
              <w:t xml:space="preserve">working under PGDs for supply/administration of medicines </w:t>
            </w:r>
          </w:p>
          <w:p w14:paraId="66B8EAEC" w14:textId="21FBD15A" w:rsidR="00230A2F" w:rsidRPr="00F26BF9" w:rsidRDefault="00230A2F" w:rsidP="00BE3119">
            <w:pPr>
              <w:pStyle w:val="Default"/>
              <w:numPr>
                <w:ilvl w:val="0"/>
                <w:numId w:val="39"/>
              </w:numPr>
              <w:jc w:val="both"/>
              <w:rPr>
                <w:color w:val="auto"/>
                <w:sz w:val="22"/>
                <w:szCs w:val="22"/>
              </w:rPr>
            </w:pPr>
            <w:r w:rsidRPr="00F26BF9">
              <w:rPr>
                <w:color w:val="auto"/>
                <w:sz w:val="22"/>
                <w:szCs w:val="22"/>
              </w:rPr>
              <w:t xml:space="preserve">Must be competent in the use of PGDs (see </w:t>
            </w:r>
            <w:hyperlink r:id="rId12" w:history="1">
              <w:r w:rsidRPr="00F26BF9">
                <w:rPr>
                  <w:rStyle w:val="Hyperlink"/>
                  <w:sz w:val="22"/>
                  <w:szCs w:val="22"/>
                </w:rPr>
                <w:t>NICE Competency Framework</w:t>
              </w:r>
            </w:hyperlink>
            <w:r w:rsidRPr="00F26BF9">
              <w:rPr>
                <w:color w:val="auto"/>
                <w:sz w:val="22"/>
                <w:szCs w:val="22"/>
              </w:rPr>
              <w:t>) for healthcare professionals using PGDs</w:t>
            </w:r>
          </w:p>
          <w:p w14:paraId="33B5BA52" w14:textId="6AF86E4D" w:rsidR="00230A2F" w:rsidRPr="00F26BF9" w:rsidRDefault="00230A2F" w:rsidP="00BE3119">
            <w:pPr>
              <w:pStyle w:val="Default"/>
              <w:numPr>
                <w:ilvl w:val="0"/>
                <w:numId w:val="39"/>
              </w:numPr>
              <w:jc w:val="both"/>
              <w:rPr>
                <w:color w:val="auto"/>
                <w:sz w:val="22"/>
                <w:szCs w:val="22"/>
              </w:rPr>
            </w:pPr>
            <w:r w:rsidRPr="00F26BF9">
              <w:rPr>
                <w:color w:val="auto"/>
                <w:sz w:val="22"/>
                <w:szCs w:val="22"/>
              </w:rPr>
              <w:t>Must have access to the PGD and associated online resource</w:t>
            </w:r>
          </w:p>
          <w:p w14:paraId="6D0A523F" w14:textId="37A1DA73" w:rsidR="00230A2F" w:rsidRPr="00F26BF9" w:rsidRDefault="00230A2F" w:rsidP="00BE3119">
            <w:pPr>
              <w:pStyle w:val="Default"/>
              <w:numPr>
                <w:ilvl w:val="0"/>
                <w:numId w:val="39"/>
              </w:numPr>
              <w:jc w:val="both"/>
              <w:rPr>
                <w:color w:val="auto"/>
                <w:sz w:val="22"/>
                <w:szCs w:val="22"/>
              </w:rPr>
            </w:pPr>
            <w:r w:rsidRPr="00F26BF9">
              <w:rPr>
                <w:color w:val="auto"/>
                <w:sz w:val="22"/>
                <w:szCs w:val="22"/>
              </w:rPr>
              <w:t>Should fulfil any training requirements defined by Gloucestershire ICB</w:t>
            </w:r>
            <w:r w:rsidR="002A2651">
              <w:rPr>
                <w:color w:val="auto"/>
                <w:sz w:val="22"/>
                <w:szCs w:val="22"/>
              </w:rPr>
              <w:t xml:space="preserve"> </w:t>
            </w:r>
            <w:r w:rsidR="002A2651">
              <w:rPr>
                <w:color w:val="auto"/>
                <w:szCs w:val="28"/>
              </w:rPr>
              <w:t>see service specification</w:t>
            </w:r>
            <w:r w:rsidR="002A2651" w:rsidRPr="00230A2F">
              <w:rPr>
                <w:color w:val="auto"/>
                <w:szCs w:val="28"/>
              </w:rPr>
              <w:t>.</w:t>
            </w:r>
          </w:p>
          <w:p w14:paraId="5F72BEDE" w14:textId="77777777" w:rsidR="00194286" w:rsidRPr="00F26BF9" w:rsidRDefault="00194286" w:rsidP="00194286">
            <w:pPr>
              <w:pStyle w:val="Default"/>
              <w:jc w:val="both"/>
              <w:rPr>
                <w:color w:val="FF0000"/>
                <w:sz w:val="22"/>
                <w:szCs w:val="22"/>
              </w:rPr>
            </w:pPr>
          </w:p>
          <w:p w14:paraId="1FCE6615" w14:textId="76F10626" w:rsidR="00230A2F" w:rsidRPr="00F26BF9" w:rsidRDefault="00230A2F" w:rsidP="00194286">
            <w:pPr>
              <w:pStyle w:val="Default"/>
              <w:jc w:val="both"/>
              <w:rPr>
                <w:b/>
                <w:bCs/>
                <w:color w:val="000000" w:themeColor="text1"/>
                <w:sz w:val="22"/>
                <w:szCs w:val="22"/>
              </w:rPr>
            </w:pPr>
            <w:r w:rsidRPr="00F26BF9">
              <w:rPr>
                <w:b/>
                <w:bCs/>
                <w:color w:val="000000" w:themeColor="text1"/>
                <w:sz w:val="22"/>
                <w:szCs w:val="22"/>
              </w:rPr>
              <w:t xml:space="preserve">The registered healthcare professional authorised to operate under this PGD must have undertaken appropriate training and successfully completed the competencies to undertake a clinical assessment of the patient leading to the diagnosis of the conditions listed. </w:t>
            </w:r>
          </w:p>
        </w:tc>
      </w:tr>
      <w:tr w:rsidR="00194286" w:rsidRPr="00F26BF9" w14:paraId="5BB0F066"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E3FBE" w14:textId="77777777" w:rsidR="00194286" w:rsidRPr="00F26BF9" w:rsidRDefault="00194286" w:rsidP="00194286">
            <w:pPr>
              <w:pStyle w:val="Tabletext"/>
              <w:spacing w:before="60"/>
              <w:rPr>
                <w:rFonts w:cs="Arial"/>
                <w:b/>
                <w:bCs/>
                <w:szCs w:val="22"/>
                <w:lang w:val="en-GB"/>
              </w:rPr>
            </w:pPr>
            <w:r w:rsidRPr="00F26BF9">
              <w:rPr>
                <w:rFonts w:cs="Arial"/>
                <w:b/>
                <w:bCs/>
                <w:szCs w:val="22"/>
                <w:lang w:val="en-GB"/>
              </w:rPr>
              <w:t>Competency assessment</w:t>
            </w:r>
          </w:p>
        </w:tc>
        <w:tc>
          <w:tcPr>
            <w:tcW w:w="3626" w:type="pct"/>
            <w:tcBorders>
              <w:top w:val="single" w:sz="4" w:space="0" w:color="auto"/>
              <w:left w:val="single" w:sz="4" w:space="0" w:color="auto"/>
              <w:bottom w:val="single" w:sz="4" w:space="0" w:color="auto"/>
              <w:right w:val="single" w:sz="4" w:space="0" w:color="auto"/>
            </w:tcBorders>
          </w:tcPr>
          <w:p w14:paraId="3DA287B9" w14:textId="7AFE55A0" w:rsidR="00237FB4" w:rsidRPr="00F26BF9" w:rsidRDefault="00230A2F" w:rsidP="00194286">
            <w:pPr>
              <w:pStyle w:val="Tabletext"/>
              <w:spacing w:after="0"/>
              <w:jc w:val="both"/>
              <w:rPr>
                <w:rFonts w:cs="Arial"/>
                <w:b/>
                <w:iCs/>
                <w:color w:val="000000" w:themeColor="text1"/>
                <w:szCs w:val="22"/>
                <w:lang w:val="en-GB"/>
              </w:rPr>
            </w:pPr>
            <w:r w:rsidRPr="00F26BF9">
              <w:rPr>
                <w:rFonts w:cs="Arial"/>
                <w:b/>
                <w:iCs/>
                <w:color w:val="000000" w:themeColor="text1"/>
                <w:szCs w:val="22"/>
                <w:lang w:val="en-GB"/>
              </w:rPr>
              <w:t xml:space="preserve">Pharmacists must </w:t>
            </w:r>
            <w:r w:rsidR="00E50067">
              <w:rPr>
                <w:rFonts w:cs="Arial"/>
                <w:b/>
                <w:iCs/>
                <w:color w:val="000000" w:themeColor="text1"/>
                <w:szCs w:val="22"/>
                <w:lang w:val="en-GB"/>
              </w:rPr>
              <w:t>confirm training completed and PGD read plus signed</w:t>
            </w:r>
            <w:r w:rsidRPr="00F26BF9">
              <w:rPr>
                <w:rFonts w:cs="Arial"/>
                <w:b/>
                <w:iCs/>
                <w:color w:val="000000" w:themeColor="text1"/>
                <w:szCs w:val="22"/>
                <w:lang w:val="en-GB"/>
              </w:rPr>
              <w:t xml:space="preserve"> on PharmOutcomes</w:t>
            </w:r>
            <w:r w:rsidR="00E50067">
              <w:rPr>
                <w:rFonts w:cs="Arial"/>
                <w:b/>
                <w:iCs/>
                <w:color w:val="000000" w:themeColor="text1"/>
                <w:szCs w:val="22"/>
                <w:lang w:val="en-GB"/>
              </w:rPr>
              <w:t xml:space="preserve"> prior to initial consultation</w:t>
            </w:r>
            <w:r w:rsidRPr="00F26BF9">
              <w:rPr>
                <w:rFonts w:cs="Arial"/>
                <w:b/>
                <w:iCs/>
                <w:color w:val="000000" w:themeColor="text1"/>
                <w:szCs w:val="22"/>
                <w:lang w:val="en-GB"/>
              </w:rPr>
              <w:t>.</w:t>
            </w:r>
          </w:p>
          <w:p w14:paraId="17E27B2F" w14:textId="77777777" w:rsidR="00230A2F" w:rsidRPr="00F26BF9" w:rsidRDefault="00230A2F" w:rsidP="00194286">
            <w:pPr>
              <w:pStyle w:val="Tabletext"/>
              <w:spacing w:after="0"/>
              <w:jc w:val="both"/>
              <w:rPr>
                <w:rFonts w:cs="Arial"/>
                <w:b/>
                <w:iCs/>
                <w:color w:val="000000" w:themeColor="text1"/>
                <w:szCs w:val="22"/>
                <w:lang w:val="en-GB"/>
              </w:rPr>
            </w:pPr>
          </w:p>
          <w:p w14:paraId="0AF922FB" w14:textId="4AC02E43" w:rsidR="00230A2F" w:rsidRPr="00F26BF9" w:rsidRDefault="00230A2F" w:rsidP="00194286">
            <w:pPr>
              <w:pStyle w:val="Tabletext"/>
              <w:spacing w:after="0"/>
              <w:jc w:val="both"/>
              <w:rPr>
                <w:rFonts w:cs="Arial"/>
                <w:bCs/>
                <w:i/>
                <w:color w:val="000000" w:themeColor="text1"/>
                <w:szCs w:val="22"/>
                <w:lang w:val="en-GB"/>
              </w:rPr>
            </w:pPr>
            <w:r w:rsidRPr="00F26BF9">
              <w:rPr>
                <w:rFonts w:cs="Arial"/>
                <w:bCs/>
                <w:i/>
                <w:color w:val="000000" w:themeColor="text1"/>
                <w:szCs w:val="22"/>
                <w:lang w:val="en-GB"/>
              </w:rPr>
              <w:t xml:space="preserve">Staff operating under this PGD are encouraged to review their competency using the </w:t>
            </w:r>
            <w:hyperlink r:id="rId13" w:history="1">
              <w:r w:rsidRPr="00F26BF9">
                <w:rPr>
                  <w:rStyle w:val="Hyperlink"/>
                  <w:rFonts w:cs="Arial"/>
                  <w:bCs/>
                  <w:i/>
                  <w:szCs w:val="22"/>
                  <w:lang w:val="en-GB"/>
                </w:rPr>
                <w:t>NICE Competency Framework for health professionals using patient group directions</w:t>
              </w:r>
            </w:hyperlink>
            <w:r w:rsidRPr="00F26BF9">
              <w:rPr>
                <w:rFonts w:cs="Arial"/>
                <w:bCs/>
                <w:i/>
                <w:color w:val="000000" w:themeColor="text1"/>
                <w:szCs w:val="22"/>
                <w:lang w:val="en-GB"/>
              </w:rPr>
              <w:t>.</w:t>
            </w:r>
          </w:p>
          <w:p w14:paraId="5E9E2015" w14:textId="77777777" w:rsidR="00230A2F" w:rsidRPr="00F26BF9" w:rsidRDefault="00230A2F" w:rsidP="00194286">
            <w:pPr>
              <w:pStyle w:val="Tabletext"/>
              <w:spacing w:after="0"/>
              <w:jc w:val="both"/>
              <w:rPr>
                <w:rFonts w:cs="Arial"/>
                <w:bCs/>
                <w:i/>
                <w:color w:val="000000" w:themeColor="text1"/>
                <w:szCs w:val="22"/>
                <w:lang w:val="en-GB"/>
              </w:rPr>
            </w:pPr>
          </w:p>
          <w:p w14:paraId="5263DA0C" w14:textId="0F966221" w:rsidR="00230A2F" w:rsidRPr="00F26BF9" w:rsidRDefault="006105C8" w:rsidP="00194286">
            <w:pPr>
              <w:pStyle w:val="Tabletext"/>
              <w:spacing w:after="0"/>
              <w:jc w:val="both"/>
              <w:rPr>
                <w:rFonts w:cs="Arial"/>
                <w:bCs/>
                <w:iCs/>
                <w:color w:val="000000" w:themeColor="text1"/>
                <w:szCs w:val="22"/>
                <w:lang w:val="en-GB"/>
              </w:rPr>
            </w:pPr>
            <w:r w:rsidRPr="00F26BF9">
              <w:rPr>
                <w:rFonts w:cs="Arial"/>
                <w:b/>
                <w:i/>
                <w:color w:val="000000" w:themeColor="text1"/>
                <w:szCs w:val="22"/>
                <w:lang w:val="en-GB"/>
              </w:rPr>
              <w:t xml:space="preserve">Individuals operating under this PGD are personally responsible for ensuring they remain up to date with the use of all medicines included in the PGD – if any training needs are identified these should be discussed with the senior individual responsible for authorising individuals to act under the PGD and further training provided as required. </w:t>
            </w:r>
          </w:p>
        </w:tc>
      </w:tr>
      <w:tr w:rsidR="00194286" w:rsidRPr="00F26BF9" w14:paraId="534B4B8A" w14:textId="77777777" w:rsidTr="00FD11AF">
        <w:tc>
          <w:tcPr>
            <w:tcW w:w="5000" w:type="pct"/>
            <w:gridSpan w:val="2"/>
            <w:tcBorders>
              <w:top w:val="single" w:sz="4" w:space="0" w:color="auto"/>
              <w:left w:val="single" w:sz="4" w:space="0" w:color="auto"/>
              <w:bottom w:val="single" w:sz="4" w:space="0" w:color="auto"/>
              <w:right w:val="single" w:sz="4" w:space="0" w:color="auto"/>
            </w:tcBorders>
          </w:tcPr>
          <w:p w14:paraId="58EE915C" w14:textId="77777777" w:rsidR="00194286" w:rsidRPr="00F26BF9" w:rsidRDefault="00194286" w:rsidP="00194286">
            <w:pPr>
              <w:pStyle w:val="Tabletext"/>
              <w:spacing w:after="0"/>
              <w:rPr>
                <w:rFonts w:cs="Arial"/>
                <w:i/>
                <w:szCs w:val="22"/>
                <w:lang w:val="en-GB"/>
              </w:rPr>
            </w:pPr>
            <w:r w:rsidRPr="00F26BF9">
              <w:rPr>
                <w:rFonts w:cs="Arial"/>
                <w:b/>
                <w:i/>
                <w:szCs w:val="22"/>
                <w:lang w:val="en-GB"/>
              </w:rPr>
              <w:t>The decision to supply any medication rests with the individual registered health professional who must abide by the PGD and any associated organisation policies</w:t>
            </w:r>
            <w:r w:rsidRPr="00F26BF9">
              <w:rPr>
                <w:rFonts w:cs="Arial"/>
                <w:i/>
                <w:szCs w:val="22"/>
                <w:lang w:val="en-GB"/>
              </w:rPr>
              <w:t xml:space="preserve">.  </w:t>
            </w:r>
          </w:p>
        </w:tc>
      </w:tr>
    </w:tbl>
    <w:p w14:paraId="48CB6822" w14:textId="77777777" w:rsidR="00194286" w:rsidRDefault="00194286" w:rsidP="00243E21">
      <w:pPr>
        <w:spacing w:after="0" w:line="240" w:lineRule="auto"/>
        <w:rPr>
          <w:rFonts w:ascii="Arial" w:eastAsia="Times New Roman" w:hAnsi="Arial" w:cs="Times New Roman"/>
        </w:rPr>
      </w:pPr>
    </w:p>
    <w:p w14:paraId="4610C469" w14:textId="77777777" w:rsidR="006F2856" w:rsidRDefault="006F2856" w:rsidP="00243E21">
      <w:pPr>
        <w:spacing w:after="0" w:line="240" w:lineRule="auto"/>
        <w:rPr>
          <w:rFonts w:ascii="Arial" w:eastAsia="Times New Roman" w:hAnsi="Arial" w:cs="Times New Roman"/>
        </w:rPr>
      </w:pPr>
    </w:p>
    <w:p w14:paraId="59B1A50B" w14:textId="77777777" w:rsidR="006F2856" w:rsidRDefault="006F2856" w:rsidP="00243E21">
      <w:pPr>
        <w:spacing w:after="0" w:line="240" w:lineRule="auto"/>
        <w:rPr>
          <w:rFonts w:ascii="Arial" w:eastAsia="Times New Roman" w:hAnsi="Arial" w:cs="Times New Roman"/>
        </w:rPr>
      </w:pPr>
    </w:p>
    <w:p w14:paraId="73DBEBB9" w14:textId="77777777" w:rsidR="006F2856" w:rsidRDefault="006F2856" w:rsidP="00243E21">
      <w:pPr>
        <w:spacing w:after="0" w:line="240" w:lineRule="auto"/>
        <w:rPr>
          <w:rFonts w:ascii="Arial" w:eastAsia="Times New Roman" w:hAnsi="Arial" w:cs="Times New Roman"/>
        </w:rPr>
      </w:pPr>
    </w:p>
    <w:p w14:paraId="3A04566D" w14:textId="77777777" w:rsidR="006F2856" w:rsidRDefault="006F2856" w:rsidP="00243E21">
      <w:pPr>
        <w:spacing w:after="0" w:line="240" w:lineRule="auto"/>
        <w:rPr>
          <w:rFonts w:ascii="Arial" w:eastAsia="Times New Roman" w:hAnsi="Arial" w:cs="Times New Roman"/>
        </w:rPr>
      </w:pPr>
    </w:p>
    <w:p w14:paraId="3ED68F81" w14:textId="77777777" w:rsidR="006F2856" w:rsidRDefault="006F2856" w:rsidP="00243E21">
      <w:pPr>
        <w:spacing w:after="0" w:line="240" w:lineRule="auto"/>
        <w:rPr>
          <w:rFonts w:ascii="Arial" w:eastAsia="Times New Roman" w:hAnsi="Arial" w:cs="Times New Roman"/>
        </w:rPr>
      </w:pPr>
    </w:p>
    <w:p w14:paraId="731EEAD2" w14:textId="77777777" w:rsidR="006F2856" w:rsidRDefault="006F2856" w:rsidP="00243E21">
      <w:pPr>
        <w:spacing w:after="0" w:line="240" w:lineRule="auto"/>
        <w:rPr>
          <w:rFonts w:ascii="Arial" w:eastAsia="Times New Roman" w:hAnsi="Arial" w:cs="Times New Roman"/>
        </w:rPr>
      </w:pPr>
    </w:p>
    <w:p w14:paraId="3FF353FA" w14:textId="77777777" w:rsidR="006F2856" w:rsidRDefault="006F2856" w:rsidP="00243E21">
      <w:pPr>
        <w:spacing w:after="0" w:line="240" w:lineRule="auto"/>
        <w:rPr>
          <w:rFonts w:ascii="Arial" w:eastAsia="Times New Roman" w:hAnsi="Arial" w:cs="Times New Roman"/>
        </w:rPr>
      </w:pPr>
    </w:p>
    <w:p w14:paraId="07E74B79" w14:textId="77777777" w:rsidR="006F2856" w:rsidRDefault="006F2856" w:rsidP="00243E21">
      <w:pPr>
        <w:spacing w:after="0" w:line="240" w:lineRule="auto"/>
        <w:rPr>
          <w:rFonts w:ascii="Arial" w:eastAsia="Times New Roman" w:hAnsi="Arial" w:cs="Times New Roman"/>
        </w:rPr>
      </w:pPr>
    </w:p>
    <w:p w14:paraId="0C81B848" w14:textId="77777777" w:rsidR="006F2856" w:rsidRDefault="006F2856" w:rsidP="00243E21">
      <w:pPr>
        <w:spacing w:after="0" w:line="240" w:lineRule="auto"/>
        <w:rPr>
          <w:rFonts w:ascii="Arial" w:eastAsia="Times New Roman" w:hAnsi="Arial" w:cs="Times New Roman"/>
        </w:rPr>
      </w:pPr>
    </w:p>
    <w:p w14:paraId="47013B8B" w14:textId="77777777" w:rsidR="00C96A2A" w:rsidRPr="00F26BF9" w:rsidRDefault="00C96A2A" w:rsidP="00C96A2A">
      <w:pPr>
        <w:pStyle w:val="Header"/>
        <w:numPr>
          <w:ilvl w:val="0"/>
          <w:numId w:val="12"/>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rPr>
      </w:pPr>
      <w:r w:rsidRPr="00F26BF9">
        <w:rPr>
          <w:rFonts w:ascii="Arial" w:hAnsi="Arial" w:cs="Arial"/>
          <w:b/>
        </w:rPr>
        <w:t>Clinical condition or situation to which this PGD applies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5"/>
        <w:gridCol w:w="6551"/>
      </w:tblGrid>
      <w:tr w:rsidR="00C96A2A" w:rsidRPr="00F26BF9" w14:paraId="611A981B" w14:textId="77777777" w:rsidTr="00FD11AF">
        <w:trPr>
          <w:trHeight w:val="339"/>
        </w:trPr>
        <w:tc>
          <w:tcPr>
            <w:tcW w:w="1367" w:type="pct"/>
            <w:shd w:val="clear" w:color="auto" w:fill="D9D9D9" w:themeFill="background1" w:themeFillShade="D9"/>
          </w:tcPr>
          <w:p w14:paraId="15560C67" w14:textId="6F864F44"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lastRenderedPageBreak/>
              <w:t>Clinical condition or situation</w:t>
            </w:r>
            <w:r w:rsidR="001A2F11" w:rsidRPr="00F26BF9">
              <w:rPr>
                <w:rFonts w:ascii="Arial" w:eastAsia="Times New Roman" w:hAnsi="Arial" w:cs="Times New Roman"/>
                <w:b/>
              </w:rPr>
              <w:t xml:space="preserve"> to which this PGD applies </w:t>
            </w:r>
          </w:p>
        </w:tc>
        <w:tc>
          <w:tcPr>
            <w:tcW w:w="3633" w:type="pct"/>
          </w:tcPr>
          <w:p w14:paraId="21269B25" w14:textId="0D5BF1AE" w:rsidR="009A3EC2" w:rsidRPr="00F26BF9" w:rsidRDefault="00F42466" w:rsidP="00044743">
            <w:pPr>
              <w:spacing w:after="0" w:line="240" w:lineRule="auto"/>
              <w:rPr>
                <w:rFonts w:ascii="Arial" w:hAnsi="Arial" w:cs="Arial"/>
                <w:b/>
                <w:bCs/>
                <w:color w:val="000000" w:themeColor="text1"/>
              </w:rPr>
            </w:pPr>
            <w:r w:rsidRPr="00F26BF9">
              <w:rPr>
                <w:rFonts w:ascii="Arial" w:hAnsi="Arial" w:cs="Arial"/>
                <w:b/>
                <w:bCs/>
                <w:color w:val="000000" w:themeColor="text1"/>
              </w:rPr>
              <w:t>Mild inflammatory skin disorders</w:t>
            </w:r>
          </w:p>
        </w:tc>
      </w:tr>
      <w:tr w:rsidR="00C96A2A" w:rsidRPr="00F26BF9" w14:paraId="5A3776D7" w14:textId="77777777" w:rsidTr="00FD11AF">
        <w:trPr>
          <w:trHeight w:val="339"/>
        </w:trPr>
        <w:tc>
          <w:tcPr>
            <w:tcW w:w="1367" w:type="pct"/>
            <w:shd w:val="clear" w:color="auto" w:fill="D9D9D9" w:themeFill="background1" w:themeFillShade="D9"/>
          </w:tcPr>
          <w:p w14:paraId="544A3074"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 xml:space="preserve">Inclusion criteria </w:t>
            </w:r>
          </w:p>
        </w:tc>
        <w:tc>
          <w:tcPr>
            <w:tcW w:w="3633" w:type="pct"/>
          </w:tcPr>
          <w:p w14:paraId="2CEE0DF7" w14:textId="77777777" w:rsidR="00540D10" w:rsidRPr="00F26BF9" w:rsidRDefault="00F42466" w:rsidP="00F42466">
            <w:pPr>
              <w:pStyle w:val="ListParagraph"/>
              <w:numPr>
                <w:ilvl w:val="0"/>
                <w:numId w:val="44"/>
              </w:numPr>
              <w:spacing w:after="0" w:line="240" w:lineRule="auto"/>
              <w:rPr>
                <w:rFonts w:ascii="Arial" w:hAnsi="Arial"/>
              </w:rPr>
            </w:pPr>
            <w:r w:rsidRPr="00F26BF9">
              <w:rPr>
                <w:rFonts w:ascii="Arial" w:hAnsi="Arial"/>
              </w:rPr>
              <w:t xml:space="preserve">Valid informed consent </w:t>
            </w:r>
          </w:p>
          <w:p w14:paraId="7DB56F6D" w14:textId="468DD595" w:rsidR="00F42466" w:rsidRPr="00F26BF9" w:rsidRDefault="00F42466" w:rsidP="00F42466">
            <w:pPr>
              <w:pStyle w:val="ListParagraph"/>
              <w:numPr>
                <w:ilvl w:val="0"/>
                <w:numId w:val="44"/>
              </w:numPr>
              <w:spacing w:after="0" w:line="240" w:lineRule="auto"/>
              <w:rPr>
                <w:rFonts w:ascii="Arial" w:hAnsi="Arial"/>
              </w:rPr>
            </w:pPr>
            <w:r w:rsidRPr="00F26BF9">
              <w:rPr>
                <w:rFonts w:ascii="Arial" w:hAnsi="Arial"/>
              </w:rPr>
              <w:t>Children (under 16 years) should demonstrate competence under Gillick competency rules, or consent for treatment must be given by an adult with parental responsibility</w:t>
            </w:r>
          </w:p>
          <w:p w14:paraId="386D84BC" w14:textId="77777777" w:rsidR="00F42466" w:rsidRPr="00F26BF9" w:rsidRDefault="00F42466" w:rsidP="00F42466">
            <w:pPr>
              <w:pStyle w:val="ListParagraph"/>
              <w:numPr>
                <w:ilvl w:val="0"/>
                <w:numId w:val="44"/>
              </w:numPr>
              <w:spacing w:after="0" w:line="240" w:lineRule="auto"/>
              <w:rPr>
                <w:rFonts w:ascii="Arial" w:hAnsi="Arial"/>
              </w:rPr>
            </w:pPr>
            <w:r w:rsidRPr="00F26BF9">
              <w:rPr>
                <w:rFonts w:ascii="Arial" w:hAnsi="Arial"/>
              </w:rPr>
              <w:t>Adults and children aged 10 years or over for use on the face presenting with acute dermatitis, mild eczema or insect bite reactions (use on other areas should be purchased OTC).</w:t>
            </w:r>
          </w:p>
          <w:p w14:paraId="566E22BC" w14:textId="611436B0" w:rsidR="00F42466" w:rsidRPr="00F26BF9" w:rsidRDefault="00F42466" w:rsidP="00F42466">
            <w:pPr>
              <w:pStyle w:val="ListParagraph"/>
              <w:numPr>
                <w:ilvl w:val="0"/>
                <w:numId w:val="44"/>
              </w:numPr>
              <w:spacing w:after="0" w:line="240" w:lineRule="auto"/>
              <w:rPr>
                <w:rFonts w:ascii="Arial" w:hAnsi="Arial"/>
              </w:rPr>
            </w:pPr>
            <w:r w:rsidRPr="00F26BF9">
              <w:rPr>
                <w:rFonts w:ascii="Arial" w:hAnsi="Arial"/>
              </w:rPr>
              <w:t>Children aged 1 to 9 years presenting with acute dermatitis, mild eczema (including on the face) or insect bite reactions</w:t>
            </w:r>
          </w:p>
        </w:tc>
      </w:tr>
      <w:tr w:rsidR="00C96A2A" w:rsidRPr="00F26BF9" w14:paraId="4AD49E7C" w14:textId="77777777" w:rsidTr="00FD11AF">
        <w:tc>
          <w:tcPr>
            <w:tcW w:w="1367" w:type="pct"/>
            <w:shd w:val="clear" w:color="auto" w:fill="D9D9D9" w:themeFill="background1" w:themeFillShade="D9"/>
          </w:tcPr>
          <w:p w14:paraId="7BBD3439"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Exclusion criteria</w:t>
            </w:r>
          </w:p>
          <w:p w14:paraId="248961B9" w14:textId="77777777" w:rsidR="00C96A2A" w:rsidRPr="00F26BF9" w:rsidRDefault="00C96A2A" w:rsidP="002E5737">
            <w:pPr>
              <w:spacing w:after="0" w:line="240" w:lineRule="auto"/>
              <w:rPr>
                <w:rFonts w:ascii="Arial" w:eastAsia="Times New Roman" w:hAnsi="Arial" w:cs="Times New Roman"/>
                <w:b/>
                <w:bCs/>
              </w:rPr>
            </w:pPr>
          </w:p>
        </w:tc>
        <w:tc>
          <w:tcPr>
            <w:tcW w:w="3633" w:type="pct"/>
          </w:tcPr>
          <w:p w14:paraId="29ECCFE6" w14:textId="77777777" w:rsidR="00C96A2A"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 xml:space="preserve">No valid consent </w:t>
            </w:r>
          </w:p>
          <w:p w14:paraId="6D53C2A6" w14:textId="77777777"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 xml:space="preserve">Children under 1 year of age </w:t>
            </w:r>
          </w:p>
          <w:p w14:paraId="70AE13F1" w14:textId="77777777"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 xml:space="preserve">Adults and children aged 10 years and over where licensed OTC treatments are available </w:t>
            </w:r>
          </w:p>
          <w:p w14:paraId="4FED4270" w14:textId="25157AC2"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Skin lesions caused by bacterial, fungal or viral skin infections e.g., cold sores, impetigo, chickenpox, acne, athletes’ foot or ringworm</w:t>
            </w:r>
          </w:p>
          <w:p w14:paraId="0B937AD7" w14:textId="77777777"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Infected eczema (including cellulitis, weeping, rapidly worsening rash, fever)</w:t>
            </w:r>
          </w:p>
          <w:p w14:paraId="5AFAA135" w14:textId="5B1557DC" w:rsidR="002B59C2" w:rsidRPr="00F26BF9" w:rsidRDefault="002B59C2" w:rsidP="00F42466">
            <w:pPr>
              <w:pStyle w:val="ListParagraph"/>
              <w:numPr>
                <w:ilvl w:val="0"/>
                <w:numId w:val="45"/>
              </w:numPr>
              <w:spacing w:after="0" w:line="240" w:lineRule="auto"/>
              <w:rPr>
                <w:rFonts w:ascii="Arial" w:hAnsi="Arial" w:cs="Arial"/>
              </w:rPr>
            </w:pPr>
            <w:r w:rsidRPr="00F26BF9">
              <w:rPr>
                <w:rFonts w:ascii="Arial" w:hAnsi="Arial" w:cs="Arial"/>
              </w:rPr>
              <w:t>Urticaria, rosacea, psoriasis or skin ulcers</w:t>
            </w:r>
          </w:p>
          <w:p w14:paraId="23DF8B35" w14:textId="77777777"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 xml:space="preserve">Allergy to any component of the cream or ointment </w:t>
            </w:r>
          </w:p>
          <w:p w14:paraId="6C3BBC8B" w14:textId="77777777"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Patients who have suffered any trauma to the area e.g., scratch, graze or bite (human or animal but not insect bite)</w:t>
            </w:r>
          </w:p>
          <w:p w14:paraId="0C5E58E8" w14:textId="77777777"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 xml:space="preserve">Patients who have already tried topical corticosteroid unsuccessfully </w:t>
            </w:r>
          </w:p>
          <w:p w14:paraId="7EDCF89B" w14:textId="77777777"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Application to broken skin, eye region e.g., eczema on the eyelids or ano-genital region</w:t>
            </w:r>
          </w:p>
          <w:p w14:paraId="69BE767E" w14:textId="207E7717" w:rsidR="00F42466" w:rsidRPr="00F26BF9" w:rsidRDefault="00F42466" w:rsidP="00F42466">
            <w:pPr>
              <w:pStyle w:val="ListParagraph"/>
              <w:numPr>
                <w:ilvl w:val="0"/>
                <w:numId w:val="45"/>
              </w:numPr>
              <w:spacing w:after="0" w:line="240" w:lineRule="auto"/>
              <w:rPr>
                <w:rFonts w:ascii="Arial" w:hAnsi="Arial" w:cs="Arial"/>
              </w:rPr>
            </w:pPr>
            <w:r w:rsidRPr="00F26BF9">
              <w:rPr>
                <w:rFonts w:ascii="Arial" w:hAnsi="Arial" w:cs="Arial"/>
              </w:rPr>
              <w:t>Pregnancy</w:t>
            </w:r>
          </w:p>
        </w:tc>
      </w:tr>
      <w:tr w:rsidR="00C96A2A" w:rsidRPr="00F26BF9" w14:paraId="1AC611BA" w14:textId="77777777" w:rsidTr="00FD11AF">
        <w:tc>
          <w:tcPr>
            <w:tcW w:w="1367" w:type="pct"/>
            <w:shd w:val="clear" w:color="auto" w:fill="D9D9D9" w:themeFill="background1" w:themeFillShade="D9"/>
          </w:tcPr>
          <w:p w14:paraId="59D0C54D"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Cautions/Need for further advice</w:t>
            </w:r>
          </w:p>
          <w:p w14:paraId="392DF50A" w14:textId="77777777" w:rsidR="00C96A2A" w:rsidRPr="00F26BF9" w:rsidRDefault="00C96A2A" w:rsidP="002E5737">
            <w:pPr>
              <w:spacing w:after="0" w:line="240" w:lineRule="auto"/>
              <w:rPr>
                <w:rFonts w:ascii="Arial" w:eastAsia="Times New Roman" w:hAnsi="Arial" w:cs="Times New Roman"/>
                <w:b/>
              </w:rPr>
            </w:pPr>
          </w:p>
          <w:p w14:paraId="6CAA7445" w14:textId="77777777" w:rsidR="00C96A2A" w:rsidRPr="00F26BF9" w:rsidRDefault="00C96A2A" w:rsidP="00B73482">
            <w:pPr>
              <w:tabs>
                <w:tab w:val="center" w:pos="4153"/>
                <w:tab w:val="right" w:pos="8306"/>
              </w:tabs>
              <w:spacing w:after="0" w:line="240" w:lineRule="auto"/>
              <w:rPr>
                <w:rFonts w:ascii="Arial" w:eastAsia="Times New Roman" w:hAnsi="Arial" w:cs="Times New Roman"/>
                <w:b/>
              </w:rPr>
            </w:pPr>
          </w:p>
        </w:tc>
        <w:tc>
          <w:tcPr>
            <w:tcW w:w="3633" w:type="pct"/>
          </w:tcPr>
          <w:p w14:paraId="6469C4FB" w14:textId="77777777" w:rsidR="00D82B1B" w:rsidRPr="00F26BF9" w:rsidRDefault="00F42466" w:rsidP="00D82B1B">
            <w:pPr>
              <w:pStyle w:val="ListParagraph"/>
              <w:widowControl w:val="0"/>
              <w:numPr>
                <w:ilvl w:val="0"/>
                <w:numId w:val="41"/>
              </w:numPr>
              <w:overflowPunct w:val="0"/>
              <w:adjustRightInd w:val="0"/>
              <w:spacing w:after="0" w:line="240" w:lineRule="auto"/>
              <w:rPr>
                <w:rFonts w:ascii="Arial" w:eastAsia="Times New Roman" w:hAnsi="Arial" w:cs="Times New Roman"/>
                <w:bCs/>
              </w:rPr>
            </w:pPr>
            <w:r w:rsidRPr="00F26BF9">
              <w:rPr>
                <w:rFonts w:ascii="Arial" w:eastAsia="Times New Roman" w:hAnsi="Arial" w:cs="Times New Roman"/>
                <w:bCs/>
              </w:rPr>
              <w:t>As with all corticosteroids, prolonged application to the face is undesirable.</w:t>
            </w:r>
          </w:p>
          <w:p w14:paraId="4E151B53" w14:textId="62EDC0F7" w:rsidR="00F42466" w:rsidRPr="00F26BF9" w:rsidRDefault="00F42466" w:rsidP="00D82B1B">
            <w:pPr>
              <w:pStyle w:val="ListParagraph"/>
              <w:widowControl w:val="0"/>
              <w:numPr>
                <w:ilvl w:val="0"/>
                <w:numId w:val="41"/>
              </w:numPr>
              <w:overflowPunct w:val="0"/>
              <w:adjustRightInd w:val="0"/>
              <w:spacing w:after="0" w:line="240" w:lineRule="auto"/>
              <w:rPr>
                <w:rFonts w:ascii="Arial" w:eastAsia="Times New Roman" w:hAnsi="Arial" w:cs="Times New Roman"/>
                <w:bCs/>
              </w:rPr>
            </w:pPr>
            <w:r w:rsidRPr="00F26BF9">
              <w:rPr>
                <w:rFonts w:ascii="Arial" w:eastAsia="Times New Roman" w:hAnsi="Arial" w:cs="Times New Roman"/>
                <w:bCs/>
              </w:rPr>
              <w:t>There is no evidence against use in lactating women. However, caution should be exercised when Hydrocortisone cream or ointment is administered to nursing</w:t>
            </w:r>
            <w:r w:rsidR="00AC1311" w:rsidRPr="00F26BF9">
              <w:rPr>
                <w:rFonts w:ascii="Arial" w:eastAsia="Times New Roman" w:hAnsi="Arial" w:cs="Times New Roman"/>
                <w:bCs/>
              </w:rPr>
              <w:t xml:space="preserve"> mothers. In this event, the product should not be applied to the chest area.</w:t>
            </w:r>
          </w:p>
        </w:tc>
      </w:tr>
      <w:tr w:rsidR="00C96A2A" w:rsidRPr="00F26BF9" w14:paraId="6CD973F5" w14:textId="77777777" w:rsidTr="00FD11AF">
        <w:tc>
          <w:tcPr>
            <w:tcW w:w="1367" w:type="pct"/>
            <w:shd w:val="clear" w:color="auto" w:fill="D9D9D9" w:themeFill="background1" w:themeFillShade="D9"/>
          </w:tcPr>
          <w:p w14:paraId="3BA2C67E"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 xml:space="preserve">Action to be taken for patients excluded from, declining or not adhering to the treatment </w:t>
            </w:r>
          </w:p>
        </w:tc>
        <w:tc>
          <w:tcPr>
            <w:tcW w:w="3633" w:type="pct"/>
          </w:tcPr>
          <w:p w14:paraId="17C55628" w14:textId="79F2982E" w:rsidR="00791442" w:rsidRPr="00F26BF9" w:rsidRDefault="00B939AA" w:rsidP="00B939AA">
            <w:pPr>
              <w:numPr>
                <w:ilvl w:val="0"/>
                <w:numId w:val="2"/>
              </w:numPr>
              <w:spacing w:after="0" w:line="240" w:lineRule="auto"/>
              <w:rPr>
                <w:rFonts w:ascii="Arial" w:eastAsia="Times New Roman" w:hAnsi="Arial" w:cs="Times New Roman"/>
              </w:rPr>
            </w:pPr>
            <w:r w:rsidRPr="00F26BF9">
              <w:rPr>
                <w:rFonts w:ascii="Arial" w:eastAsia="Times New Roman" w:hAnsi="Arial" w:cs="Times New Roman"/>
              </w:rPr>
              <w:t>Explain the reasons</w:t>
            </w:r>
            <w:r w:rsidR="00563417" w:rsidRPr="00F26BF9">
              <w:rPr>
                <w:rFonts w:ascii="Arial" w:eastAsia="Times New Roman" w:hAnsi="Arial" w:cs="Times New Roman"/>
              </w:rPr>
              <w:t xml:space="preserve"> for exclusion to the </w:t>
            </w:r>
            <w:r w:rsidR="00AC1311" w:rsidRPr="00F26BF9">
              <w:rPr>
                <w:rFonts w:ascii="Arial" w:eastAsia="Times New Roman" w:hAnsi="Arial" w:cs="Times New Roman"/>
              </w:rPr>
              <w:t xml:space="preserve">patient/carer for young children </w:t>
            </w:r>
            <w:r w:rsidR="00563417" w:rsidRPr="00F26BF9">
              <w:rPr>
                <w:rFonts w:ascii="Arial" w:eastAsia="Times New Roman" w:hAnsi="Arial" w:cs="Times New Roman"/>
              </w:rPr>
              <w:t>and document in the consultation record.</w:t>
            </w:r>
          </w:p>
          <w:p w14:paraId="084D2588" w14:textId="26AEB668" w:rsidR="00464A3C" w:rsidRPr="00F26BF9" w:rsidRDefault="00563417" w:rsidP="00012FE4">
            <w:pPr>
              <w:numPr>
                <w:ilvl w:val="0"/>
                <w:numId w:val="2"/>
              </w:numPr>
              <w:spacing w:after="0" w:line="240" w:lineRule="auto"/>
              <w:rPr>
                <w:rFonts w:ascii="Arial" w:eastAsia="Times New Roman" w:hAnsi="Arial" w:cs="Times New Roman"/>
              </w:rPr>
            </w:pPr>
            <w:r w:rsidRPr="00F26BF9">
              <w:rPr>
                <w:rFonts w:ascii="Arial" w:eastAsia="Times New Roman" w:hAnsi="Arial" w:cs="Times New Roman"/>
              </w:rPr>
              <w:t xml:space="preserve">If the </w:t>
            </w:r>
            <w:r w:rsidR="00AC1311" w:rsidRPr="00F26BF9">
              <w:rPr>
                <w:rFonts w:ascii="Arial" w:eastAsia="Times New Roman" w:hAnsi="Arial" w:cs="Times New Roman"/>
              </w:rPr>
              <w:t>patient/carer of the young child</w:t>
            </w:r>
            <w:r w:rsidRPr="00F26BF9">
              <w:rPr>
                <w:rFonts w:ascii="Arial" w:eastAsia="Times New Roman" w:hAnsi="Arial" w:cs="Times New Roman"/>
              </w:rPr>
              <w:t xml:space="preserve"> declines</w:t>
            </w:r>
            <w:r w:rsidR="00C11D4D" w:rsidRPr="00F26BF9">
              <w:rPr>
                <w:rFonts w:ascii="Arial" w:eastAsia="Times New Roman" w:hAnsi="Arial" w:cs="Times New Roman"/>
              </w:rPr>
              <w:t xml:space="preserve"> on behalf</w:t>
            </w:r>
            <w:r w:rsidRPr="00F26BF9">
              <w:rPr>
                <w:rFonts w:ascii="Arial" w:eastAsia="Times New Roman" w:hAnsi="Arial" w:cs="Times New Roman"/>
              </w:rPr>
              <w:t>, record the reason</w:t>
            </w:r>
            <w:r w:rsidR="00E3176F" w:rsidRPr="00F26BF9">
              <w:rPr>
                <w:rFonts w:ascii="Arial" w:eastAsia="Times New Roman" w:hAnsi="Arial" w:cs="Times New Roman"/>
              </w:rPr>
              <w:t xml:space="preserve"> and advise of the consequences of not receiving treatment</w:t>
            </w:r>
            <w:r w:rsidR="00464A3C" w:rsidRPr="00F26BF9">
              <w:rPr>
                <w:rFonts w:ascii="Arial" w:eastAsia="Times New Roman" w:hAnsi="Arial" w:cs="Times New Roman"/>
              </w:rPr>
              <w:t xml:space="preserve">. Document the advice given alongside details of any referral made and the </w:t>
            </w:r>
            <w:r w:rsidR="00AC1311" w:rsidRPr="00F26BF9">
              <w:rPr>
                <w:rFonts w:ascii="Arial" w:eastAsia="Times New Roman" w:hAnsi="Arial" w:cs="Times New Roman"/>
              </w:rPr>
              <w:t>patient/</w:t>
            </w:r>
            <w:r w:rsidR="00464A3C" w:rsidRPr="00F26BF9">
              <w:rPr>
                <w:rFonts w:ascii="Arial" w:eastAsia="Times New Roman" w:hAnsi="Arial" w:cs="Times New Roman"/>
              </w:rPr>
              <w:t>carers intended actions.</w:t>
            </w:r>
          </w:p>
          <w:p w14:paraId="2D03261A" w14:textId="38E8D16B" w:rsidR="00012FE4" w:rsidRPr="00F26BF9" w:rsidRDefault="00464A3C" w:rsidP="00AC1311">
            <w:pPr>
              <w:numPr>
                <w:ilvl w:val="0"/>
                <w:numId w:val="2"/>
              </w:numPr>
              <w:spacing w:after="0" w:line="240" w:lineRule="auto"/>
              <w:rPr>
                <w:rFonts w:ascii="Arial" w:eastAsia="Times New Roman" w:hAnsi="Arial" w:cs="Times New Roman"/>
              </w:rPr>
            </w:pPr>
            <w:r w:rsidRPr="00F26BF9">
              <w:rPr>
                <w:rFonts w:ascii="Arial" w:eastAsia="Times New Roman" w:hAnsi="Arial" w:cs="Times New Roman"/>
              </w:rPr>
              <w:t>Where there are safeguarding concerns, seek advice from local safeguarding services.</w:t>
            </w:r>
          </w:p>
        </w:tc>
      </w:tr>
      <w:tr w:rsidR="00C96A2A" w:rsidRPr="00F26BF9" w14:paraId="7A111CDE" w14:textId="77777777" w:rsidTr="00FD11AF">
        <w:tc>
          <w:tcPr>
            <w:tcW w:w="1367" w:type="pct"/>
            <w:shd w:val="clear" w:color="auto" w:fill="D9D9D9" w:themeFill="background1" w:themeFillShade="D9"/>
          </w:tcPr>
          <w:p w14:paraId="6D4266E7"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Advice to be given to patient or carer</w:t>
            </w:r>
          </w:p>
          <w:p w14:paraId="27729126" w14:textId="77777777" w:rsidR="00C96A2A" w:rsidRPr="00F26BF9" w:rsidRDefault="00C96A2A" w:rsidP="002E5737">
            <w:pPr>
              <w:spacing w:after="0" w:line="240" w:lineRule="auto"/>
              <w:rPr>
                <w:rFonts w:ascii="Arial" w:eastAsia="Times New Roman" w:hAnsi="Arial" w:cs="Times New Roman"/>
                <w:b/>
                <w:i/>
                <w:iCs/>
              </w:rPr>
            </w:pPr>
          </w:p>
        </w:tc>
        <w:tc>
          <w:tcPr>
            <w:tcW w:w="3633" w:type="pct"/>
          </w:tcPr>
          <w:p w14:paraId="53C8B9A7" w14:textId="77777777" w:rsidR="00AC1311" w:rsidRPr="00F26BF9" w:rsidRDefault="00AC1311" w:rsidP="0094235E">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Explain treatment, course of action and potential side effects.</w:t>
            </w:r>
          </w:p>
          <w:p w14:paraId="103746DF" w14:textId="77777777" w:rsidR="00AC1311" w:rsidRPr="00F26BF9" w:rsidRDefault="00AC1311" w:rsidP="0094235E">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The individual/carer should be advised to seek medical advice in the event of an adverse reaction.</w:t>
            </w:r>
          </w:p>
          <w:p w14:paraId="3C871A68" w14:textId="77777777" w:rsidR="00AC1311" w:rsidRPr="00F26BF9" w:rsidRDefault="00AC1311" w:rsidP="0094235E">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 xml:space="preserve">Advise the patient/carer to read the manufacturer’s patient information leaflet </w:t>
            </w:r>
          </w:p>
          <w:p w14:paraId="102A0E60" w14:textId="35E0A8E9" w:rsidR="0094235E" w:rsidRPr="00F26BF9" w:rsidRDefault="00AC1311" w:rsidP="0094235E">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 xml:space="preserve">Advise the patient/carer to apply an appropriate quantity of cream or ointment (fingertip unit (FTU)) thinly on the skin to cover the affected area. The approximate amount of </w:t>
            </w:r>
            <w:r w:rsidRPr="00F26BF9">
              <w:rPr>
                <w:rFonts w:ascii="Arial" w:eastAsia="Times New Roman" w:hAnsi="Arial" w:cs="Times New Roman"/>
              </w:rPr>
              <w:lastRenderedPageBreak/>
              <w:t xml:space="preserve">hydrocortisone cream/ointment that should be applied to adults and children using FTU can be found on NICE CKS: </w:t>
            </w:r>
            <w:hyperlink r:id="rId14" w:anchor="fingertip-unit-application" w:history="1">
              <w:r w:rsidRPr="00F26BF9">
                <w:rPr>
                  <w:rStyle w:val="Hyperlink"/>
                  <w:rFonts w:ascii="Arial" w:eastAsia="Times New Roman" w:hAnsi="Arial" w:cs="Times New Roman"/>
                </w:rPr>
                <w:t>https://cks.nice.org.uk/topics/corticosteroids-topical-skin-nose-eyes/management/topical-skin-treatment/#fingertip-unit-application</w:t>
              </w:r>
            </w:hyperlink>
            <w:r w:rsidRPr="00F26BF9">
              <w:rPr>
                <w:rFonts w:ascii="Arial" w:eastAsia="Times New Roman" w:hAnsi="Arial" w:cs="Times New Roman"/>
              </w:rPr>
              <w:t xml:space="preserve"> </w:t>
            </w:r>
          </w:p>
          <w:p w14:paraId="5B51F0B4" w14:textId="77777777" w:rsidR="00465DC3"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If any signs of hypersensitivity develop, application should stop immediately.</w:t>
            </w:r>
          </w:p>
          <w:p w14:paraId="453DDCB6" w14:textId="77777777"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Wash hands before and after using the cream.</w:t>
            </w:r>
          </w:p>
          <w:p w14:paraId="252E484F" w14:textId="77777777"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 xml:space="preserve">If a causative agent has been identified advise the person that avoidance of the stimulus is the most important element of treatment and prevention of recurrent episodes. </w:t>
            </w:r>
          </w:p>
          <w:p w14:paraId="4E259F41" w14:textId="77777777"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Do not cover the area with a dressing or a plaster.</w:t>
            </w:r>
          </w:p>
          <w:p w14:paraId="07BC8968" w14:textId="77777777"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Be careful to avoid getting the cream or ointment in the eyes.</w:t>
            </w:r>
          </w:p>
          <w:p w14:paraId="2062AC52" w14:textId="77777777"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 xml:space="preserve">Advise patients on emollients if necessary (which the patient may purchase over the counter). </w:t>
            </w:r>
          </w:p>
          <w:p w14:paraId="5C50AD19" w14:textId="77777777"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Advise on continued long-term emollient use where appropriate to decrease the need for future topical corticosteroids.</w:t>
            </w:r>
          </w:p>
          <w:p w14:paraId="39A94968" w14:textId="77777777"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 xml:space="preserve">Advise the patient/carer they must not smoke, use naked flames (or be near people who are smoking or using naked flames), or go near anything that may cause a fire while emollients are in contact with clothing or bedding </w:t>
            </w:r>
          </w:p>
          <w:p w14:paraId="39E882F1" w14:textId="77777777"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 xml:space="preserve">Do not advise on aqueous cream as it is thought to cause a disproportionate amount of skin reactions </w:t>
            </w:r>
          </w:p>
          <w:p w14:paraId="08608669" w14:textId="53DEC931" w:rsidR="00AC1311" w:rsidRPr="00F26BF9" w:rsidRDefault="00AC1311" w:rsidP="00465DC3">
            <w:pPr>
              <w:pStyle w:val="ListParagraph"/>
              <w:numPr>
                <w:ilvl w:val="0"/>
                <w:numId w:val="43"/>
              </w:numPr>
              <w:spacing w:after="0" w:line="240" w:lineRule="auto"/>
              <w:rPr>
                <w:rFonts w:ascii="Arial" w:eastAsia="Times New Roman" w:hAnsi="Arial" w:cs="Times New Roman"/>
              </w:rPr>
            </w:pPr>
            <w:r w:rsidRPr="00F26BF9">
              <w:rPr>
                <w:rFonts w:ascii="Arial" w:eastAsia="Times New Roman" w:hAnsi="Arial" w:cs="Times New Roman"/>
              </w:rPr>
              <w:t xml:space="preserve">All patients/carers must be given appropriate safety-netting advice – to consider the exclusion criteria, if no better after 7 days of treatment seek medical advice. </w:t>
            </w:r>
          </w:p>
        </w:tc>
      </w:tr>
      <w:tr w:rsidR="00C96A2A" w:rsidRPr="00F26BF9" w14:paraId="5452ECB0" w14:textId="77777777" w:rsidTr="00FD11AF">
        <w:tc>
          <w:tcPr>
            <w:tcW w:w="1367" w:type="pct"/>
            <w:shd w:val="clear" w:color="auto" w:fill="D9D9D9" w:themeFill="background1" w:themeFillShade="D9"/>
          </w:tcPr>
          <w:p w14:paraId="7D8D6FB9"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lastRenderedPageBreak/>
              <w:t>Referral arrangements</w:t>
            </w:r>
          </w:p>
        </w:tc>
        <w:tc>
          <w:tcPr>
            <w:tcW w:w="3633" w:type="pct"/>
          </w:tcPr>
          <w:p w14:paraId="0FF11793" w14:textId="27B96F2A" w:rsidR="001B40D5" w:rsidRPr="00F26BF9" w:rsidRDefault="001B40D5" w:rsidP="001B40D5">
            <w:pPr>
              <w:numPr>
                <w:ilvl w:val="0"/>
                <w:numId w:val="40"/>
              </w:numPr>
              <w:spacing w:after="0" w:line="240" w:lineRule="auto"/>
              <w:rPr>
                <w:rFonts w:ascii="Arial" w:eastAsia="Times New Roman" w:hAnsi="Arial" w:cs="Times New Roman"/>
              </w:rPr>
            </w:pPr>
            <w:r w:rsidRPr="00F26BF9">
              <w:rPr>
                <w:rFonts w:ascii="Arial" w:eastAsia="Times New Roman" w:hAnsi="Arial" w:cs="Arial"/>
              </w:rPr>
              <w:t>Seek their GP</w:t>
            </w:r>
            <w:r w:rsidR="00465DC3" w:rsidRPr="00F26BF9">
              <w:rPr>
                <w:rFonts w:ascii="Arial" w:eastAsia="Times New Roman" w:hAnsi="Arial" w:cs="Arial"/>
              </w:rPr>
              <w:t xml:space="preserve"> or medical advice if symptoms persist or if there is no improvement following treatment</w:t>
            </w:r>
          </w:p>
          <w:p w14:paraId="2E7BE65F" w14:textId="77777777" w:rsidR="001B40D5" w:rsidRPr="00F26BF9" w:rsidRDefault="001B40D5" w:rsidP="001B40D5">
            <w:pPr>
              <w:numPr>
                <w:ilvl w:val="0"/>
                <w:numId w:val="40"/>
              </w:numPr>
              <w:spacing w:after="0" w:line="240" w:lineRule="auto"/>
              <w:rPr>
                <w:rFonts w:ascii="Arial" w:eastAsia="Times New Roman" w:hAnsi="Arial" w:cs="Times New Roman"/>
              </w:rPr>
            </w:pPr>
            <w:r w:rsidRPr="00F26BF9">
              <w:rPr>
                <w:rFonts w:ascii="Arial" w:eastAsia="Times New Roman" w:hAnsi="Arial" w:cs="Arial"/>
              </w:rPr>
              <w:t>Seek medical advice if the condition deteriorates or they become systemically unwell</w:t>
            </w:r>
          </w:p>
          <w:p w14:paraId="54B8E5C0" w14:textId="18211673" w:rsidR="00465DC3" w:rsidRPr="00F26BF9" w:rsidRDefault="00465DC3" w:rsidP="001B40D5">
            <w:pPr>
              <w:numPr>
                <w:ilvl w:val="0"/>
                <w:numId w:val="40"/>
              </w:numPr>
              <w:spacing w:after="0" w:line="240" w:lineRule="auto"/>
              <w:rPr>
                <w:rFonts w:ascii="Arial" w:eastAsia="Times New Roman" w:hAnsi="Arial" w:cs="Times New Roman"/>
              </w:rPr>
            </w:pPr>
            <w:r w:rsidRPr="00F26BF9">
              <w:rPr>
                <w:rFonts w:ascii="Arial" w:eastAsia="Times New Roman" w:hAnsi="Arial" w:cs="Arial"/>
              </w:rPr>
              <w:t>Clinical information should be sent to the patient’s GP in accordance with local protocols.</w:t>
            </w:r>
          </w:p>
        </w:tc>
      </w:tr>
    </w:tbl>
    <w:p w14:paraId="0C4EF209" w14:textId="77777777" w:rsidR="00C96A2A" w:rsidRPr="00F26BF9" w:rsidRDefault="00C96A2A" w:rsidP="00C96A2A">
      <w:pPr>
        <w:pStyle w:val="ListParagraph"/>
        <w:ind w:left="360"/>
        <w:rPr>
          <w:rFonts w:ascii="Arial" w:hAnsi="Arial" w:cs="Arial"/>
          <w:b/>
          <w:bCs/>
        </w:rPr>
      </w:pPr>
    </w:p>
    <w:p w14:paraId="4BA7EB6E" w14:textId="77777777" w:rsidR="00C96A2A" w:rsidRPr="00F26BF9" w:rsidRDefault="00C96A2A" w:rsidP="00C96A2A">
      <w:pPr>
        <w:pStyle w:val="ListParagraph"/>
        <w:numPr>
          <w:ilvl w:val="0"/>
          <w:numId w:val="12"/>
        </w:numPr>
        <w:rPr>
          <w:rFonts w:ascii="Arial" w:hAnsi="Arial" w:cs="Arial"/>
          <w:b/>
          <w:bCs/>
        </w:rPr>
      </w:pPr>
      <w:r w:rsidRPr="00F26BF9">
        <w:rPr>
          <w:rFonts w:ascii="Arial" w:hAnsi="Arial" w:cs="Arial"/>
          <w:b/>
          <w:bCs/>
        </w:rPr>
        <w:t>Description of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5"/>
        <w:gridCol w:w="6551"/>
      </w:tblGrid>
      <w:tr w:rsidR="00C96A2A" w:rsidRPr="00F26BF9" w14:paraId="53B2F993" w14:textId="77777777" w:rsidTr="00FD11AF">
        <w:tc>
          <w:tcPr>
            <w:tcW w:w="1367" w:type="pct"/>
            <w:shd w:val="clear" w:color="auto" w:fill="D9D9D9" w:themeFill="background1" w:themeFillShade="D9"/>
          </w:tcPr>
          <w:p w14:paraId="03FFC297"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Medicine name, strength and formulation of drug</w:t>
            </w:r>
          </w:p>
        </w:tc>
        <w:tc>
          <w:tcPr>
            <w:tcW w:w="3633" w:type="pct"/>
          </w:tcPr>
          <w:p w14:paraId="2F41F2FB" w14:textId="77777777" w:rsidR="00465DC3" w:rsidRPr="00F26BF9" w:rsidRDefault="003A324A" w:rsidP="00C96A2A">
            <w:pPr>
              <w:pStyle w:val="CommentText"/>
              <w:rPr>
                <w:rFonts w:ascii="Arial" w:hAnsi="Arial"/>
                <w:b/>
                <w:bCs/>
                <w:sz w:val="22"/>
                <w:szCs w:val="22"/>
              </w:rPr>
            </w:pPr>
            <w:r w:rsidRPr="00F26BF9">
              <w:rPr>
                <w:rFonts w:ascii="Arial" w:hAnsi="Arial"/>
                <w:b/>
                <w:bCs/>
                <w:sz w:val="22"/>
                <w:szCs w:val="22"/>
              </w:rPr>
              <w:t xml:space="preserve">Hydrocortisone 1% cream </w:t>
            </w:r>
          </w:p>
          <w:p w14:paraId="419030F5" w14:textId="531F9EC1" w:rsidR="003A324A" w:rsidRPr="00F26BF9" w:rsidRDefault="003A324A" w:rsidP="00C96A2A">
            <w:pPr>
              <w:pStyle w:val="CommentText"/>
              <w:rPr>
                <w:rFonts w:ascii="Arial" w:hAnsi="Arial"/>
                <w:b/>
                <w:bCs/>
                <w:sz w:val="22"/>
                <w:szCs w:val="22"/>
              </w:rPr>
            </w:pPr>
            <w:r w:rsidRPr="00F26BF9">
              <w:rPr>
                <w:rFonts w:ascii="Arial" w:hAnsi="Arial"/>
                <w:b/>
                <w:bCs/>
                <w:sz w:val="22"/>
                <w:szCs w:val="22"/>
              </w:rPr>
              <w:t xml:space="preserve">Hydrocortisone 1% ointment </w:t>
            </w:r>
          </w:p>
        </w:tc>
      </w:tr>
      <w:tr w:rsidR="00C96A2A" w:rsidRPr="00F26BF9" w14:paraId="63729C26" w14:textId="77777777" w:rsidTr="00FD11AF">
        <w:tc>
          <w:tcPr>
            <w:tcW w:w="1367" w:type="pct"/>
            <w:shd w:val="clear" w:color="auto" w:fill="D9D9D9" w:themeFill="background1" w:themeFillShade="D9"/>
          </w:tcPr>
          <w:p w14:paraId="141D5CB0"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Legal category (POM, GSL or P)</w:t>
            </w:r>
          </w:p>
        </w:tc>
        <w:tc>
          <w:tcPr>
            <w:tcW w:w="3633" w:type="pct"/>
          </w:tcPr>
          <w:p w14:paraId="45798F13" w14:textId="686000D6" w:rsidR="00C96A2A" w:rsidRPr="00F26BF9" w:rsidRDefault="003A324A" w:rsidP="002E5737">
            <w:pPr>
              <w:spacing w:after="0" w:line="240" w:lineRule="auto"/>
              <w:rPr>
                <w:rFonts w:ascii="Arial" w:hAnsi="Arial" w:cs="Arial"/>
              </w:rPr>
            </w:pPr>
            <w:r w:rsidRPr="00F26BF9">
              <w:rPr>
                <w:rFonts w:ascii="Arial" w:hAnsi="Arial" w:cs="Arial"/>
              </w:rPr>
              <w:t>Prescription only medicine (POM) and Pharmacy only medicine (P)</w:t>
            </w:r>
          </w:p>
        </w:tc>
      </w:tr>
      <w:tr w:rsidR="00C96A2A" w:rsidRPr="00F26BF9" w14:paraId="3658CE5C" w14:textId="77777777" w:rsidTr="00FD11AF">
        <w:tc>
          <w:tcPr>
            <w:tcW w:w="1367" w:type="pct"/>
            <w:shd w:val="clear" w:color="auto" w:fill="D9D9D9" w:themeFill="background1" w:themeFillShade="D9"/>
          </w:tcPr>
          <w:p w14:paraId="3EDD4C40"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Route of administration</w:t>
            </w:r>
          </w:p>
        </w:tc>
        <w:tc>
          <w:tcPr>
            <w:tcW w:w="3633" w:type="pct"/>
          </w:tcPr>
          <w:p w14:paraId="4AC3030C" w14:textId="41C5FC32" w:rsidR="00C96A2A" w:rsidRPr="00F26BF9" w:rsidRDefault="003A324A" w:rsidP="002E5737">
            <w:pPr>
              <w:spacing w:after="0" w:line="240" w:lineRule="auto"/>
              <w:rPr>
                <w:rFonts w:ascii="Arial" w:hAnsi="Arial" w:cs="Arial"/>
              </w:rPr>
            </w:pPr>
            <w:r w:rsidRPr="00F26BF9">
              <w:rPr>
                <w:rFonts w:ascii="Arial" w:hAnsi="Arial" w:cs="Arial"/>
              </w:rPr>
              <w:t>Topical application to affected area(s).</w:t>
            </w:r>
          </w:p>
        </w:tc>
      </w:tr>
      <w:tr w:rsidR="00C96A2A" w:rsidRPr="00F26BF9" w14:paraId="4E279C7F" w14:textId="77777777" w:rsidTr="00FD11AF">
        <w:tc>
          <w:tcPr>
            <w:tcW w:w="1367" w:type="pct"/>
            <w:shd w:val="clear" w:color="auto" w:fill="D9D9D9" w:themeFill="background1" w:themeFillShade="D9"/>
          </w:tcPr>
          <w:p w14:paraId="07F16196"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Dose and frequency of administration</w:t>
            </w:r>
          </w:p>
        </w:tc>
        <w:tc>
          <w:tcPr>
            <w:tcW w:w="3633" w:type="pct"/>
          </w:tcPr>
          <w:p w14:paraId="7107AA92" w14:textId="1B39E2CC" w:rsidR="00465DC3" w:rsidRPr="00F26BF9" w:rsidRDefault="003A324A" w:rsidP="00C96A2A">
            <w:pPr>
              <w:spacing w:after="0" w:line="240" w:lineRule="auto"/>
              <w:rPr>
                <w:rFonts w:ascii="Arial" w:hAnsi="Arial" w:cs="Arial"/>
              </w:rPr>
            </w:pPr>
            <w:r w:rsidRPr="00F26BF9">
              <w:rPr>
                <w:rFonts w:ascii="Arial" w:hAnsi="Arial" w:cs="Arial"/>
              </w:rPr>
              <w:t xml:space="preserve">Apply thinly once or twice a day </w:t>
            </w:r>
          </w:p>
        </w:tc>
      </w:tr>
      <w:tr w:rsidR="00C96A2A" w:rsidRPr="00F26BF9" w14:paraId="0E081375" w14:textId="77777777" w:rsidTr="00FD11AF">
        <w:tc>
          <w:tcPr>
            <w:tcW w:w="1367" w:type="pct"/>
            <w:shd w:val="clear" w:color="auto" w:fill="D9D9D9" w:themeFill="background1" w:themeFillShade="D9"/>
          </w:tcPr>
          <w:p w14:paraId="60AB9EE8"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Duration of treatment</w:t>
            </w:r>
          </w:p>
        </w:tc>
        <w:tc>
          <w:tcPr>
            <w:tcW w:w="3633" w:type="pct"/>
          </w:tcPr>
          <w:p w14:paraId="32FC2444" w14:textId="59DDDB4B" w:rsidR="00112FD8" w:rsidRPr="00F26BF9" w:rsidRDefault="003A324A" w:rsidP="00597DF4">
            <w:pPr>
              <w:spacing w:line="240" w:lineRule="auto"/>
              <w:rPr>
                <w:rFonts w:ascii="Arial" w:hAnsi="Arial"/>
              </w:rPr>
            </w:pPr>
            <w:r w:rsidRPr="00F26BF9">
              <w:rPr>
                <w:rFonts w:ascii="Arial" w:hAnsi="Arial"/>
              </w:rPr>
              <w:t xml:space="preserve">Up to a maximum of 7 days </w:t>
            </w:r>
          </w:p>
        </w:tc>
      </w:tr>
      <w:tr w:rsidR="00C96A2A" w:rsidRPr="00F26BF9" w14:paraId="3CA50E4E" w14:textId="77777777" w:rsidTr="00FD11AF">
        <w:tc>
          <w:tcPr>
            <w:tcW w:w="1367" w:type="pct"/>
            <w:shd w:val="clear" w:color="auto" w:fill="D9D9D9" w:themeFill="background1" w:themeFillShade="D9"/>
          </w:tcPr>
          <w:p w14:paraId="66DF1F4E" w14:textId="77777777" w:rsidR="00C96A2A" w:rsidRPr="00F26BF9" w:rsidRDefault="00C96A2A" w:rsidP="002E5737">
            <w:pPr>
              <w:spacing w:after="0" w:line="240" w:lineRule="auto"/>
              <w:rPr>
                <w:rFonts w:ascii="Arial" w:eastAsia="Times New Roman" w:hAnsi="Arial" w:cs="Arial"/>
                <w:b/>
              </w:rPr>
            </w:pPr>
            <w:r w:rsidRPr="00F26BF9">
              <w:rPr>
                <w:rFonts w:ascii="Arial" w:hAnsi="Arial" w:cs="Arial"/>
                <w:b/>
              </w:rPr>
              <w:t>Quantity to be supplied</w:t>
            </w:r>
          </w:p>
        </w:tc>
        <w:tc>
          <w:tcPr>
            <w:tcW w:w="3633" w:type="pct"/>
          </w:tcPr>
          <w:p w14:paraId="629E5307" w14:textId="4EB334EE" w:rsidR="003A324A" w:rsidRPr="00F26BF9" w:rsidRDefault="003A324A" w:rsidP="00DF2ACA">
            <w:pPr>
              <w:spacing w:after="0" w:line="240" w:lineRule="auto"/>
              <w:rPr>
                <w:rFonts w:ascii="Arial" w:hAnsi="Arial"/>
                <w:color w:val="000000" w:themeColor="text1"/>
              </w:rPr>
            </w:pPr>
            <w:r w:rsidRPr="00F26BF9">
              <w:rPr>
                <w:rFonts w:ascii="Arial" w:hAnsi="Arial"/>
                <w:color w:val="000000" w:themeColor="text1"/>
              </w:rPr>
              <w:t>Supply 1x 15g tube (If widespread, can supply 2</w:t>
            </w:r>
            <w:r w:rsidR="00F26BF9">
              <w:rPr>
                <w:rFonts w:ascii="Arial" w:hAnsi="Arial"/>
                <w:color w:val="000000" w:themeColor="text1"/>
              </w:rPr>
              <w:t>x 15g tubes</w:t>
            </w:r>
            <w:r w:rsidRPr="00F26BF9">
              <w:rPr>
                <w:rFonts w:ascii="Arial" w:hAnsi="Arial"/>
                <w:color w:val="000000" w:themeColor="text1"/>
              </w:rPr>
              <w:t>)</w:t>
            </w:r>
          </w:p>
          <w:p w14:paraId="18C0EF32" w14:textId="5DE56EBC" w:rsidR="00465DC3" w:rsidRPr="00F26BF9" w:rsidRDefault="00465DC3" w:rsidP="00A31A9D">
            <w:pPr>
              <w:spacing w:after="0" w:line="240" w:lineRule="auto"/>
              <w:rPr>
                <w:rFonts w:ascii="Arial" w:hAnsi="Arial"/>
                <w:color w:val="000000" w:themeColor="text1"/>
              </w:rPr>
            </w:pPr>
          </w:p>
        </w:tc>
      </w:tr>
      <w:tr w:rsidR="00C96A2A" w:rsidRPr="00F26BF9" w14:paraId="0D969B3B" w14:textId="77777777" w:rsidTr="00FD11AF">
        <w:tc>
          <w:tcPr>
            <w:tcW w:w="1367" w:type="pct"/>
            <w:shd w:val="clear" w:color="auto" w:fill="D9D9D9" w:themeFill="background1" w:themeFillShade="D9"/>
          </w:tcPr>
          <w:p w14:paraId="2322A892" w14:textId="77777777" w:rsidR="00C96A2A" w:rsidRPr="00F26BF9" w:rsidRDefault="00C96A2A" w:rsidP="002E5737">
            <w:pPr>
              <w:spacing w:after="0" w:line="240" w:lineRule="auto"/>
              <w:rPr>
                <w:rFonts w:ascii="Arial" w:eastAsia="Times New Roman" w:hAnsi="Arial" w:cs="Times New Roman"/>
                <w:b/>
              </w:rPr>
            </w:pPr>
            <w:r w:rsidRPr="00F26BF9">
              <w:rPr>
                <w:rFonts w:ascii="Arial" w:eastAsia="Times New Roman" w:hAnsi="Arial" w:cs="Times New Roman"/>
                <w:b/>
              </w:rPr>
              <w:t xml:space="preserve">Storage </w:t>
            </w:r>
          </w:p>
        </w:tc>
        <w:tc>
          <w:tcPr>
            <w:tcW w:w="3633" w:type="pct"/>
          </w:tcPr>
          <w:p w14:paraId="4D02D69C" w14:textId="5730FCA0" w:rsidR="003A324A" w:rsidRPr="00F26BF9" w:rsidRDefault="003A324A" w:rsidP="00C96A2A">
            <w:pPr>
              <w:numPr>
                <w:ilvl w:val="0"/>
                <w:numId w:val="8"/>
              </w:numPr>
              <w:spacing w:after="0" w:line="240" w:lineRule="auto"/>
              <w:ind w:left="360"/>
              <w:rPr>
                <w:rFonts w:ascii="Arial" w:hAnsi="Arial"/>
              </w:rPr>
            </w:pPr>
            <w:r w:rsidRPr="00F26BF9">
              <w:rPr>
                <w:rFonts w:ascii="Arial" w:hAnsi="Arial"/>
              </w:rPr>
              <w:t>Store securely at room temperature (do not exceed temperatures over 25</w:t>
            </w:r>
            <w:r w:rsidRPr="00F26BF9">
              <w:rPr>
                <w:rFonts w:ascii="Arial" w:hAnsi="Arial"/>
                <w:vertAlign w:val="superscript"/>
              </w:rPr>
              <w:t>o</w:t>
            </w:r>
            <w:r w:rsidRPr="00F26BF9">
              <w:rPr>
                <w:rFonts w:ascii="Arial" w:hAnsi="Arial"/>
              </w:rPr>
              <w:t>C)</w:t>
            </w:r>
          </w:p>
          <w:p w14:paraId="25779B31" w14:textId="703F71EF" w:rsidR="00C96A2A" w:rsidRPr="00F26BF9" w:rsidRDefault="00C96A2A" w:rsidP="00C96A2A">
            <w:pPr>
              <w:numPr>
                <w:ilvl w:val="0"/>
                <w:numId w:val="8"/>
              </w:numPr>
              <w:spacing w:after="0" w:line="240" w:lineRule="auto"/>
              <w:ind w:left="360"/>
              <w:rPr>
                <w:rFonts w:ascii="Arial" w:hAnsi="Arial"/>
              </w:rPr>
            </w:pPr>
            <w:r w:rsidRPr="00F26BF9">
              <w:rPr>
                <w:rFonts w:ascii="Arial" w:hAnsi="Arial"/>
              </w:rPr>
              <w:t>Use only if within expiry date</w:t>
            </w:r>
          </w:p>
          <w:p w14:paraId="788967C3" w14:textId="77777777" w:rsidR="00C96A2A" w:rsidRPr="00F26BF9" w:rsidRDefault="00C96A2A" w:rsidP="00C96A2A">
            <w:pPr>
              <w:numPr>
                <w:ilvl w:val="0"/>
                <w:numId w:val="8"/>
              </w:numPr>
              <w:spacing w:after="0" w:line="240" w:lineRule="auto"/>
              <w:ind w:left="360"/>
              <w:rPr>
                <w:rFonts w:ascii="Arial" w:hAnsi="Arial" w:cs="Arial"/>
              </w:rPr>
            </w:pPr>
            <w:r w:rsidRPr="00F26BF9">
              <w:rPr>
                <w:rFonts w:ascii="Arial" w:hAnsi="Arial" w:cs="Arial"/>
              </w:rPr>
              <w:lastRenderedPageBreak/>
              <w:t xml:space="preserve">Stock must be securely stored in a locked cupboard accordioning to Organisation Medicines Policy and in conditions in line with SPC, which is available from the electronic Medicines Compendium website: </w:t>
            </w:r>
            <w:hyperlink r:id="rId15" w:history="1">
              <w:r w:rsidRPr="00F26BF9">
                <w:rPr>
                  <w:rStyle w:val="Hyperlink"/>
                  <w:rFonts w:ascii="Arial" w:hAnsi="Arial" w:cs="Arial"/>
                </w:rPr>
                <w:t>www.medicines.org.uk</w:t>
              </w:r>
            </w:hyperlink>
            <w:r w:rsidRPr="00F26BF9">
              <w:rPr>
                <w:rFonts w:ascii="Arial" w:hAnsi="Arial" w:cs="Arial"/>
              </w:rPr>
              <w:t xml:space="preserve"> </w:t>
            </w:r>
          </w:p>
          <w:p w14:paraId="28CE4E17" w14:textId="77777777" w:rsidR="00C96A2A" w:rsidRPr="00F26BF9" w:rsidRDefault="00C96A2A" w:rsidP="00C96A2A">
            <w:pPr>
              <w:spacing w:after="0" w:line="240" w:lineRule="auto"/>
              <w:ind w:left="360"/>
              <w:rPr>
                <w:rFonts w:ascii="Arial" w:hAnsi="Arial"/>
              </w:rPr>
            </w:pPr>
          </w:p>
        </w:tc>
      </w:tr>
      <w:tr w:rsidR="00526471" w:rsidRPr="00F26BF9" w14:paraId="48C1B0D7" w14:textId="77777777" w:rsidTr="00FD11AF">
        <w:tc>
          <w:tcPr>
            <w:tcW w:w="1367" w:type="pct"/>
            <w:shd w:val="clear" w:color="auto" w:fill="D9D9D9" w:themeFill="background1" w:themeFillShade="D9"/>
          </w:tcPr>
          <w:p w14:paraId="65CDD5DC" w14:textId="77777777" w:rsidR="00526471" w:rsidRPr="00F26BF9" w:rsidRDefault="00526471" w:rsidP="00526471">
            <w:pPr>
              <w:spacing w:after="0" w:line="240" w:lineRule="auto"/>
              <w:rPr>
                <w:rFonts w:ascii="Arial" w:hAnsi="Arial" w:cs="Arial"/>
                <w:b/>
              </w:rPr>
            </w:pPr>
            <w:r w:rsidRPr="00F26BF9">
              <w:rPr>
                <w:rFonts w:ascii="Arial" w:hAnsi="Arial" w:cs="Arial"/>
                <w:b/>
              </w:rPr>
              <w:lastRenderedPageBreak/>
              <w:t>Drug Interactions</w:t>
            </w:r>
          </w:p>
          <w:p w14:paraId="2492584D" w14:textId="0DB4D3E5" w:rsidR="00526471" w:rsidRPr="00F26BF9" w:rsidRDefault="003A324A" w:rsidP="00526471">
            <w:pPr>
              <w:spacing w:after="0" w:line="240" w:lineRule="auto"/>
              <w:rPr>
                <w:rFonts w:ascii="Arial" w:hAnsi="Arial" w:cs="Arial"/>
                <w:b/>
              </w:rPr>
            </w:pPr>
            <w:r w:rsidRPr="00F26BF9">
              <w:rPr>
                <w:rFonts w:ascii="Arial" w:hAnsi="Arial" w:cs="Arial"/>
              </w:rPr>
              <w:t>A detailed list of drug interactions is available from</w:t>
            </w:r>
            <w:r w:rsidRPr="00F26BF9">
              <w:rPr>
                <w:rFonts w:ascii="Arial" w:hAnsi="Arial" w:cs="Arial"/>
                <w:b/>
                <w:color w:val="000000"/>
              </w:rPr>
              <w:t xml:space="preserve">: </w:t>
            </w:r>
            <w:hyperlink r:id="rId16" w:history="1">
              <w:r w:rsidRPr="00F26BF9">
                <w:rPr>
                  <w:rStyle w:val="Hyperlink"/>
                  <w:rFonts w:ascii="Arial" w:eastAsia="Arial" w:hAnsi="Arial" w:cs="Arial"/>
                  <w:bCs/>
                </w:rPr>
                <w:t>www.medicines.org.uk</w:t>
              </w:r>
            </w:hyperlink>
          </w:p>
        </w:tc>
        <w:tc>
          <w:tcPr>
            <w:tcW w:w="3633" w:type="pct"/>
          </w:tcPr>
          <w:p w14:paraId="515BF56C" w14:textId="17AA8CA6" w:rsidR="00FD11AF" w:rsidRPr="00F26BF9" w:rsidRDefault="003A324A" w:rsidP="00D8652F">
            <w:pPr>
              <w:widowControl w:val="0"/>
              <w:overflowPunct w:val="0"/>
              <w:adjustRightInd w:val="0"/>
              <w:spacing w:after="0" w:line="240" w:lineRule="auto"/>
              <w:rPr>
                <w:rFonts w:ascii="Arial" w:eastAsia="Times New Roman" w:hAnsi="Arial" w:cs="Arial"/>
              </w:rPr>
            </w:pPr>
            <w:r w:rsidRPr="00F26BF9">
              <w:rPr>
                <w:rFonts w:ascii="Arial" w:eastAsia="Times New Roman" w:hAnsi="Arial" w:cs="Arial"/>
              </w:rPr>
              <w:t xml:space="preserve">None known </w:t>
            </w:r>
          </w:p>
          <w:p w14:paraId="33C286FF" w14:textId="3F7885E1" w:rsidR="00526471" w:rsidRPr="00F26BF9" w:rsidRDefault="00526471" w:rsidP="00D8652F">
            <w:pPr>
              <w:widowControl w:val="0"/>
              <w:overflowPunct w:val="0"/>
              <w:adjustRightInd w:val="0"/>
              <w:spacing w:after="0" w:line="240" w:lineRule="auto"/>
              <w:rPr>
                <w:rFonts w:ascii="Arial" w:eastAsia="Times New Roman" w:hAnsi="Arial" w:cs="Arial"/>
              </w:rPr>
            </w:pPr>
          </w:p>
        </w:tc>
      </w:tr>
      <w:tr w:rsidR="00526471" w:rsidRPr="00F26BF9" w14:paraId="73BDED4C" w14:textId="77777777" w:rsidTr="00FD11AF">
        <w:tc>
          <w:tcPr>
            <w:tcW w:w="1367" w:type="pct"/>
            <w:shd w:val="clear" w:color="auto" w:fill="D9D9D9" w:themeFill="background1" w:themeFillShade="D9"/>
          </w:tcPr>
          <w:p w14:paraId="49A9F787" w14:textId="77777777" w:rsidR="00526471" w:rsidRPr="00F26BF9" w:rsidRDefault="00526471" w:rsidP="00526471">
            <w:pPr>
              <w:spacing w:after="0" w:line="240" w:lineRule="auto"/>
              <w:rPr>
                <w:rFonts w:ascii="Arial" w:eastAsia="Times New Roman" w:hAnsi="Arial" w:cs="Arial"/>
                <w:b/>
              </w:rPr>
            </w:pPr>
            <w:r w:rsidRPr="00F26BF9">
              <w:rPr>
                <w:rFonts w:ascii="Arial" w:hAnsi="Arial" w:cs="Arial"/>
                <w:b/>
              </w:rPr>
              <w:t>Identification &amp; management of adverse reactions</w:t>
            </w:r>
          </w:p>
        </w:tc>
        <w:tc>
          <w:tcPr>
            <w:tcW w:w="3633" w:type="pct"/>
          </w:tcPr>
          <w:p w14:paraId="1889E491" w14:textId="77777777" w:rsidR="00526471" w:rsidRPr="00F26BF9" w:rsidRDefault="00526471" w:rsidP="00526471">
            <w:pPr>
              <w:widowControl w:val="0"/>
              <w:autoSpaceDE w:val="0"/>
              <w:autoSpaceDN w:val="0"/>
              <w:adjustRightInd w:val="0"/>
              <w:spacing w:after="0" w:line="240" w:lineRule="auto"/>
              <w:rPr>
                <w:rFonts w:ascii="Arial" w:hAnsi="Arial" w:cs="Arial"/>
              </w:rPr>
            </w:pPr>
            <w:r w:rsidRPr="00F26BF9">
              <w:rPr>
                <w:rFonts w:ascii="Arial" w:hAnsi="Arial" w:cs="Arial"/>
              </w:rPr>
              <w:t>If an adverse reaction occurs:</w:t>
            </w:r>
          </w:p>
          <w:p w14:paraId="7D123F13" w14:textId="77777777" w:rsidR="00526471" w:rsidRPr="00F26BF9" w:rsidRDefault="00526471" w:rsidP="00526471">
            <w:pPr>
              <w:pStyle w:val="ListParagraph"/>
              <w:widowControl w:val="0"/>
              <w:numPr>
                <w:ilvl w:val="0"/>
                <w:numId w:val="19"/>
              </w:numPr>
              <w:autoSpaceDE w:val="0"/>
              <w:autoSpaceDN w:val="0"/>
              <w:adjustRightInd w:val="0"/>
              <w:spacing w:after="0" w:line="240" w:lineRule="auto"/>
              <w:ind w:left="317" w:hanging="283"/>
              <w:rPr>
                <w:rFonts w:ascii="Arial" w:hAnsi="Arial" w:cs="Arial"/>
              </w:rPr>
            </w:pPr>
            <w:r w:rsidRPr="00F26BF9">
              <w:rPr>
                <w:rFonts w:ascii="Arial" w:hAnsi="Arial" w:cs="Arial"/>
              </w:rPr>
              <w:t>Stop treatment</w:t>
            </w:r>
          </w:p>
          <w:p w14:paraId="400AC924" w14:textId="77777777" w:rsidR="00526471" w:rsidRPr="00F26BF9" w:rsidRDefault="00526471" w:rsidP="00526471">
            <w:pPr>
              <w:pStyle w:val="ListParagraph"/>
              <w:numPr>
                <w:ilvl w:val="0"/>
                <w:numId w:val="19"/>
              </w:numPr>
              <w:spacing w:after="0" w:line="240" w:lineRule="auto"/>
              <w:ind w:left="317" w:hanging="283"/>
              <w:rPr>
                <w:rFonts w:ascii="Arial" w:hAnsi="Arial" w:cs="Arial"/>
              </w:rPr>
            </w:pPr>
            <w:r w:rsidRPr="00F26BF9">
              <w:rPr>
                <w:rFonts w:ascii="Arial" w:hAnsi="Arial" w:cs="Arial"/>
              </w:rPr>
              <w:t>Inform patient’s GP, OOH’s GP or emergency services as soon as possible</w:t>
            </w:r>
          </w:p>
          <w:p w14:paraId="78D3530D" w14:textId="77777777" w:rsidR="00526471" w:rsidRPr="00F26BF9" w:rsidRDefault="00526471" w:rsidP="00526471">
            <w:pPr>
              <w:pStyle w:val="ListParagraph"/>
              <w:widowControl w:val="0"/>
              <w:numPr>
                <w:ilvl w:val="0"/>
                <w:numId w:val="19"/>
              </w:numPr>
              <w:autoSpaceDE w:val="0"/>
              <w:autoSpaceDN w:val="0"/>
              <w:adjustRightInd w:val="0"/>
              <w:spacing w:after="0" w:line="240" w:lineRule="auto"/>
              <w:ind w:left="317" w:hanging="283"/>
              <w:rPr>
                <w:rFonts w:ascii="Arial" w:hAnsi="Arial" w:cs="Arial"/>
              </w:rPr>
            </w:pPr>
            <w:r w:rsidRPr="00F26BF9">
              <w:rPr>
                <w:rFonts w:ascii="Arial" w:hAnsi="Arial" w:cs="Arial"/>
              </w:rPr>
              <w:t>Document details</w:t>
            </w:r>
          </w:p>
          <w:p w14:paraId="56481294" w14:textId="77777777" w:rsidR="00FD11AF" w:rsidRPr="00F26BF9" w:rsidRDefault="00526471" w:rsidP="00526471">
            <w:pPr>
              <w:pStyle w:val="ListParagraph"/>
              <w:numPr>
                <w:ilvl w:val="0"/>
                <w:numId w:val="19"/>
              </w:numPr>
              <w:spacing w:after="0" w:line="240" w:lineRule="auto"/>
              <w:ind w:left="317" w:hanging="283"/>
              <w:rPr>
                <w:rFonts w:ascii="Arial" w:eastAsia="Times New Roman" w:hAnsi="Arial" w:cs="Arial"/>
              </w:rPr>
            </w:pPr>
            <w:r w:rsidRPr="00F26BF9">
              <w:rPr>
                <w:rFonts w:ascii="Arial" w:hAnsi="Arial" w:cs="Arial"/>
              </w:rPr>
              <w:t>Give pa</w:t>
            </w:r>
            <w:r w:rsidR="00597DF4" w:rsidRPr="00F26BF9">
              <w:rPr>
                <w:rFonts w:ascii="Arial" w:hAnsi="Arial" w:cs="Arial"/>
              </w:rPr>
              <w:t>rent/guardian/caregiver</w:t>
            </w:r>
            <w:r w:rsidRPr="00F26BF9">
              <w:rPr>
                <w:rFonts w:ascii="Arial" w:hAnsi="Arial" w:cs="Arial"/>
              </w:rPr>
              <w:t xml:space="preserve"> advice on how to manage and recognise adverse reactions  </w:t>
            </w:r>
          </w:p>
          <w:p w14:paraId="7CF5A830" w14:textId="77777777" w:rsidR="003A324A" w:rsidRPr="00F26BF9" w:rsidRDefault="003A324A" w:rsidP="003A324A">
            <w:pPr>
              <w:spacing w:after="0" w:line="240" w:lineRule="auto"/>
              <w:rPr>
                <w:rFonts w:ascii="Arial" w:eastAsia="Times New Roman" w:hAnsi="Arial" w:cs="Arial"/>
              </w:rPr>
            </w:pPr>
          </w:p>
          <w:p w14:paraId="31E31D82" w14:textId="7D2C3DE1" w:rsidR="003A324A" w:rsidRPr="00F26BF9" w:rsidRDefault="003A324A" w:rsidP="003A324A">
            <w:pPr>
              <w:spacing w:after="0" w:line="240" w:lineRule="auto"/>
              <w:rPr>
                <w:rFonts w:ascii="Arial" w:eastAsia="Times New Roman" w:hAnsi="Arial" w:cs="Arial"/>
              </w:rPr>
            </w:pPr>
            <w:r w:rsidRPr="00F26BF9">
              <w:rPr>
                <w:rFonts w:ascii="Arial" w:eastAsia="Times New Roman" w:hAnsi="Arial" w:cs="Arial"/>
              </w:rPr>
              <w:t>Potential side effects:</w:t>
            </w:r>
          </w:p>
          <w:p w14:paraId="5EA528E2" w14:textId="57DC2672" w:rsidR="003A324A" w:rsidRPr="00F26BF9" w:rsidRDefault="003A324A" w:rsidP="003A324A">
            <w:pPr>
              <w:pStyle w:val="ListParagraph"/>
              <w:numPr>
                <w:ilvl w:val="0"/>
                <w:numId w:val="46"/>
              </w:numPr>
              <w:spacing w:after="0" w:line="240" w:lineRule="auto"/>
              <w:rPr>
                <w:rFonts w:ascii="Arial" w:eastAsia="Times New Roman" w:hAnsi="Arial" w:cs="Arial"/>
              </w:rPr>
            </w:pPr>
            <w:r w:rsidRPr="00F26BF9">
              <w:rPr>
                <w:rFonts w:ascii="Arial" w:eastAsia="Times New Roman" w:hAnsi="Arial" w:cs="Arial"/>
              </w:rPr>
              <w:t xml:space="preserve">Topical hydrocortisone preparations are generally well tolerated, but if any signs of hypersensitivity occur, application should stop immediately </w:t>
            </w:r>
          </w:p>
          <w:p w14:paraId="4560AC63" w14:textId="55C4DE6A" w:rsidR="003A324A" w:rsidRPr="00F26BF9" w:rsidRDefault="003A324A" w:rsidP="003A324A">
            <w:pPr>
              <w:pStyle w:val="ListParagraph"/>
              <w:numPr>
                <w:ilvl w:val="0"/>
                <w:numId w:val="46"/>
              </w:numPr>
              <w:spacing w:after="0" w:line="240" w:lineRule="auto"/>
              <w:rPr>
                <w:rFonts w:ascii="Arial" w:eastAsia="Times New Roman" w:hAnsi="Arial" w:cs="Arial"/>
              </w:rPr>
            </w:pPr>
            <w:r w:rsidRPr="00F26BF9">
              <w:rPr>
                <w:rFonts w:ascii="Arial" w:eastAsia="Times New Roman" w:hAnsi="Arial" w:cs="Arial"/>
              </w:rPr>
              <w:t>Epidermal thinning, telangiectasia and striae may occur in areas of high absorption such as skin folds, the face and where occlusive dressings are used. Local atrophic changes may occur in intertriginous areas or in nappy areas in young children where moist conditions favour hydrocortisone absorption.</w:t>
            </w:r>
          </w:p>
          <w:p w14:paraId="0CE75F9B" w14:textId="30787E19" w:rsidR="003A324A" w:rsidRPr="00F26BF9" w:rsidRDefault="003A324A" w:rsidP="003A324A">
            <w:pPr>
              <w:pStyle w:val="ListParagraph"/>
              <w:numPr>
                <w:ilvl w:val="0"/>
                <w:numId w:val="46"/>
              </w:numPr>
              <w:spacing w:after="0" w:line="240" w:lineRule="auto"/>
              <w:rPr>
                <w:rFonts w:ascii="Arial" w:eastAsia="Times New Roman" w:hAnsi="Arial" w:cs="Arial"/>
              </w:rPr>
            </w:pPr>
            <w:r w:rsidRPr="00F26BF9">
              <w:rPr>
                <w:rFonts w:ascii="Arial" w:eastAsia="Times New Roman" w:hAnsi="Arial" w:cs="Arial"/>
              </w:rPr>
              <w:t>Withdrawal reactions – redness of the skin which may extend to areas beyond the initial affected area, burning or stinging sensation, itch, skin peeling, oozing pustules</w:t>
            </w:r>
          </w:p>
          <w:p w14:paraId="053C77C2" w14:textId="2737AB5A" w:rsidR="00FD11AF" w:rsidRPr="00F26BF9" w:rsidRDefault="003A324A" w:rsidP="00D24A64">
            <w:pPr>
              <w:pStyle w:val="ListParagraph"/>
              <w:numPr>
                <w:ilvl w:val="0"/>
                <w:numId w:val="46"/>
              </w:numPr>
              <w:spacing w:after="0" w:line="240" w:lineRule="auto"/>
              <w:rPr>
                <w:rFonts w:ascii="Arial" w:hAnsi="Arial" w:cs="Arial"/>
              </w:rPr>
            </w:pPr>
            <w:r w:rsidRPr="00F26BF9">
              <w:rPr>
                <w:rFonts w:ascii="Arial" w:eastAsia="Times New Roman" w:hAnsi="Arial" w:cs="Arial"/>
              </w:rPr>
              <w:t xml:space="preserve">Side effects applicable to systemic corticosteroids may also apply if absorption occurs following topical and local use. In order to minimise the side-effects following </w:t>
            </w:r>
            <w:r w:rsidR="008B6BB8" w:rsidRPr="00F26BF9">
              <w:rPr>
                <w:rFonts w:ascii="Arial" w:eastAsia="Times New Roman" w:hAnsi="Arial" w:cs="Arial"/>
              </w:rPr>
              <w:t>a topical corticosteroid, it is important to apply it thinly to affected areas only, no more than twice daily, and to use the least potent formulation which is fully effective.</w:t>
            </w:r>
          </w:p>
          <w:p w14:paraId="28929F79" w14:textId="23F2DB70" w:rsidR="00526471" w:rsidRPr="00F26BF9" w:rsidRDefault="00526471" w:rsidP="00FD11AF">
            <w:pPr>
              <w:spacing w:after="0" w:line="240" w:lineRule="auto"/>
              <w:rPr>
                <w:rFonts w:ascii="Arial" w:eastAsia="Times New Roman" w:hAnsi="Arial" w:cs="Arial"/>
              </w:rPr>
            </w:pPr>
            <w:r w:rsidRPr="00F26BF9">
              <w:rPr>
                <w:rFonts w:ascii="Arial" w:hAnsi="Arial" w:cs="Arial"/>
              </w:rPr>
              <w:t xml:space="preserve">     </w:t>
            </w:r>
          </w:p>
          <w:p w14:paraId="5E2605EB" w14:textId="0C8B07E5" w:rsidR="00526471" w:rsidRPr="00F26BF9" w:rsidRDefault="00526471" w:rsidP="00526471">
            <w:pPr>
              <w:spacing w:after="0" w:line="240" w:lineRule="auto"/>
              <w:rPr>
                <w:rFonts w:ascii="Arial" w:hAnsi="Arial" w:cs="Arial"/>
              </w:rPr>
            </w:pPr>
            <w:r w:rsidRPr="00F26BF9">
              <w:rPr>
                <w:rFonts w:ascii="Arial" w:hAnsi="Arial" w:cs="Arial"/>
                <w:b/>
              </w:rPr>
              <w:t>This list may not represent all reported side effects of this medicine. Refer to the most current BNF and/or SPC for more information</w:t>
            </w:r>
            <w:r w:rsidRPr="00F26BF9">
              <w:rPr>
                <w:rFonts w:ascii="Arial" w:hAnsi="Arial" w:cs="Arial"/>
              </w:rPr>
              <w:t>.</w:t>
            </w:r>
          </w:p>
        </w:tc>
      </w:tr>
      <w:tr w:rsidR="00526471" w:rsidRPr="00F26BF9" w14:paraId="35BB977F" w14:textId="77777777" w:rsidTr="00FD11AF">
        <w:tc>
          <w:tcPr>
            <w:tcW w:w="1367" w:type="pct"/>
            <w:shd w:val="clear" w:color="auto" w:fill="D9D9D9" w:themeFill="background1" w:themeFillShade="D9"/>
          </w:tcPr>
          <w:p w14:paraId="38F5EF10" w14:textId="77777777" w:rsidR="00526471" w:rsidRPr="00F26BF9" w:rsidRDefault="00526471" w:rsidP="00526471">
            <w:pPr>
              <w:spacing w:after="0" w:line="240" w:lineRule="auto"/>
              <w:rPr>
                <w:rFonts w:ascii="Arial" w:hAnsi="Arial" w:cs="Arial"/>
                <w:b/>
              </w:rPr>
            </w:pPr>
            <w:r w:rsidRPr="00F26BF9">
              <w:rPr>
                <w:rFonts w:ascii="Arial" w:hAnsi="Arial" w:cs="Arial"/>
                <w:b/>
              </w:rPr>
              <w:t>Management of and reporting procedure for adverse reactions</w:t>
            </w:r>
          </w:p>
          <w:p w14:paraId="4DE115CC" w14:textId="77777777" w:rsidR="00526471" w:rsidRPr="00F26BF9" w:rsidRDefault="00526471" w:rsidP="00526471">
            <w:pPr>
              <w:spacing w:after="0" w:line="240" w:lineRule="auto"/>
              <w:rPr>
                <w:rFonts w:ascii="Arial" w:eastAsia="Times New Roman" w:hAnsi="Arial" w:cs="Arial"/>
                <w:b/>
              </w:rPr>
            </w:pPr>
          </w:p>
        </w:tc>
        <w:tc>
          <w:tcPr>
            <w:tcW w:w="3633" w:type="pct"/>
          </w:tcPr>
          <w:p w14:paraId="4F0E1CE8" w14:textId="77777777" w:rsidR="00526471" w:rsidRPr="00F26BF9" w:rsidRDefault="00526471" w:rsidP="00526471">
            <w:pPr>
              <w:widowControl w:val="0"/>
              <w:numPr>
                <w:ilvl w:val="0"/>
                <w:numId w:val="9"/>
              </w:numPr>
              <w:tabs>
                <w:tab w:val="left" w:pos="1080"/>
              </w:tabs>
              <w:overflowPunct w:val="0"/>
              <w:adjustRightInd w:val="0"/>
              <w:spacing w:after="0" w:line="240" w:lineRule="auto"/>
              <w:rPr>
                <w:rFonts w:ascii="Arial" w:eastAsia="Times New Roman" w:hAnsi="Arial" w:cs="Arial"/>
              </w:rPr>
            </w:pPr>
            <w:r w:rsidRPr="00F26BF9">
              <w:rPr>
                <w:rFonts w:ascii="Arial" w:eastAsia="Times New Roman" w:hAnsi="Arial" w:cs="Arial"/>
              </w:rPr>
              <w:t xml:space="preserve">Healthcare professionals and patients/carers are encouraged to report suspected adverse reactions to the Medicines and Healthcare products Regulatory Agency (MHRA) using the Yellow Card reporting scheme on: </w:t>
            </w:r>
            <w:hyperlink r:id="rId17" w:history="1">
              <w:r w:rsidRPr="00F26BF9">
                <w:rPr>
                  <w:rStyle w:val="Hyperlink"/>
                  <w:rFonts w:ascii="Arial" w:eastAsia="Times New Roman" w:hAnsi="Arial" w:cs="Arial"/>
                </w:rPr>
                <w:t>https://yellowcard.mhra.gov.uk</w:t>
              </w:r>
            </w:hyperlink>
          </w:p>
          <w:p w14:paraId="6B77DC67" w14:textId="77777777" w:rsidR="00526471" w:rsidRPr="00F26BF9" w:rsidRDefault="00526471" w:rsidP="00526471">
            <w:pPr>
              <w:widowControl w:val="0"/>
              <w:numPr>
                <w:ilvl w:val="0"/>
                <w:numId w:val="9"/>
              </w:numPr>
              <w:tabs>
                <w:tab w:val="left" w:pos="1080"/>
              </w:tabs>
              <w:overflowPunct w:val="0"/>
              <w:adjustRightInd w:val="0"/>
              <w:spacing w:after="0" w:line="240" w:lineRule="auto"/>
              <w:rPr>
                <w:rFonts w:ascii="Arial" w:eastAsia="Times New Roman" w:hAnsi="Arial" w:cs="Arial"/>
              </w:rPr>
            </w:pPr>
            <w:r w:rsidRPr="00F26BF9">
              <w:rPr>
                <w:rFonts w:ascii="Arial" w:eastAsia="Times New Roman" w:hAnsi="Arial" w:cs="Arial"/>
              </w:rPr>
              <w:t>Record all adverse drug reactions (ADRs) in the patient’s medical record.</w:t>
            </w:r>
          </w:p>
          <w:p w14:paraId="2A590FB0" w14:textId="5B9B6635" w:rsidR="00526471" w:rsidRPr="00F26BF9" w:rsidRDefault="00526471" w:rsidP="00A346B5">
            <w:pPr>
              <w:widowControl w:val="0"/>
              <w:numPr>
                <w:ilvl w:val="0"/>
                <w:numId w:val="9"/>
              </w:numPr>
              <w:tabs>
                <w:tab w:val="left" w:pos="1080"/>
              </w:tabs>
              <w:overflowPunct w:val="0"/>
              <w:adjustRightInd w:val="0"/>
              <w:spacing w:after="0" w:line="240" w:lineRule="auto"/>
              <w:rPr>
                <w:rFonts w:ascii="Arial" w:eastAsia="Times New Roman" w:hAnsi="Arial" w:cs="Arial"/>
              </w:rPr>
            </w:pPr>
            <w:r w:rsidRPr="00F26BF9">
              <w:rPr>
                <w:rFonts w:ascii="Arial" w:eastAsia="Times New Roman" w:hAnsi="Arial" w:cs="Arial"/>
              </w:rPr>
              <w:t>Report via organisation incident policy.</w:t>
            </w:r>
          </w:p>
        </w:tc>
      </w:tr>
      <w:tr w:rsidR="00526471" w:rsidRPr="00F26BF9" w14:paraId="4B04613D" w14:textId="77777777" w:rsidTr="00FD11AF">
        <w:tc>
          <w:tcPr>
            <w:tcW w:w="1367" w:type="pct"/>
            <w:shd w:val="clear" w:color="auto" w:fill="D9D9D9" w:themeFill="background1" w:themeFillShade="D9"/>
          </w:tcPr>
          <w:p w14:paraId="78AFC4B1" w14:textId="77777777" w:rsidR="00526471" w:rsidRPr="00F26BF9" w:rsidRDefault="00526471" w:rsidP="00526471">
            <w:pPr>
              <w:spacing w:after="0" w:line="240" w:lineRule="auto"/>
              <w:rPr>
                <w:rFonts w:ascii="Arial" w:hAnsi="Arial" w:cs="Arial"/>
                <w:b/>
              </w:rPr>
            </w:pPr>
            <w:r w:rsidRPr="00F26BF9">
              <w:rPr>
                <w:rFonts w:ascii="Arial" w:hAnsi="Arial" w:cs="Arial"/>
                <w:b/>
              </w:rPr>
              <w:t>Written information to be given to patient or carer</w:t>
            </w:r>
          </w:p>
        </w:tc>
        <w:tc>
          <w:tcPr>
            <w:tcW w:w="3633" w:type="pct"/>
          </w:tcPr>
          <w:p w14:paraId="0A19A72D" w14:textId="77777777" w:rsidR="00526471" w:rsidRPr="00F26BF9" w:rsidRDefault="00526471" w:rsidP="00526471">
            <w:pPr>
              <w:pStyle w:val="TableParagraph"/>
              <w:numPr>
                <w:ilvl w:val="0"/>
                <w:numId w:val="20"/>
              </w:numPr>
              <w:ind w:right="89"/>
              <w:rPr>
                <w:rFonts w:ascii="Arial" w:eastAsia="Arial" w:hAnsi="Arial" w:cs="Arial"/>
                <w:lang w:val="en-GB"/>
              </w:rPr>
            </w:pPr>
            <w:r w:rsidRPr="00F26BF9">
              <w:rPr>
                <w:rFonts w:ascii="Arial" w:eastAsia="Arial" w:hAnsi="Arial" w:cs="Arial"/>
                <w:lang w:val="en-GB"/>
              </w:rPr>
              <w:t xml:space="preserve">Give marketing authorisation holder's patient information leaflet (PIL) provided with the product.  </w:t>
            </w:r>
          </w:p>
          <w:p w14:paraId="152F19FB" w14:textId="77777777" w:rsidR="00526471" w:rsidRPr="00F26BF9" w:rsidRDefault="00526471" w:rsidP="00526471">
            <w:pPr>
              <w:widowControl w:val="0"/>
              <w:numPr>
                <w:ilvl w:val="0"/>
                <w:numId w:val="9"/>
              </w:numPr>
              <w:tabs>
                <w:tab w:val="left" w:pos="1080"/>
              </w:tabs>
              <w:overflowPunct w:val="0"/>
              <w:adjustRightInd w:val="0"/>
              <w:spacing w:after="0" w:line="240" w:lineRule="auto"/>
              <w:rPr>
                <w:rFonts w:ascii="Arial" w:eastAsia="Times New Roman" w:hAnsi="Arial" w:cs="Arial"/>
              </w:rPr>
            </w:pPr>
            <w:r w:rsidRPr="00F26BF9">
              <w:rPr>
                <w:rFonts w:ascii="Arial" w:eastAsia="Arial" w:hAnsi="Arial" w:cs="Arial"/>
              </w:rPr>
              <w:t>Any service specific information</w:t>
            </w:r>
          </w:p>
        </w:tc>
      </w:tr>
      <w:tr w:rsidR="00526471" w:rsidRPr="00F26BF9" w14:paraId="65936E44" w14:textId="77777777" w:rsidTr="00FD11AF">
        <w:tc>
          <w:tcPr>
            <w:tcW w:w="1367" w:type="pct"/>
            <w:shd w:val="clear" w:color="auto" w:fill="D9D9D9" w:themeFill="background1" w:themeFillShade="D9"/>
          </w:tcPr>
          <w:p w14:paraId="6A18BECB" w14:textId="77777777" w:rsidR="00526471" w:rsidRPr="00F26BF9" w:rsidRDefault="00526471" w:rsidP="00526471">
            <w:pPr>
              <w:spacing w:after="0" w:line="240" w:lineRule="auto"/>
              <w:rPr>
                <w:rFonts w:ascii="Arial" w:eastAsia="Times New Roman" w:hAnsi="Arial" w:cs="Times New Roman"/>
                <w:b/>
              </w:rPr>
            </w:pPr>
            <w:r w:rsidRPr="00F26BF9">
              <w:rPr>
                <w:rFonts w:ascii="Arial" w:eastAsia="Times New Roman" w:hAnsi="Arial" w:cs="Times New Roman"/>
                <w:b/>
              </w:rPr>
              <w:lastRenderedPageBreak/>
              <w:t>Records</w:t>
            </w:r>
          </w:p>
        </w:tc>
        <w:tc>
          <w:tcPr>
            <w:tcW w:w="3633" w:type="pct"/>
          </w:tcPr>
          <w:p w14:paraId="525C6FDA" w14:textId="77777777" w:rsidR="00526471" w:rsidRPr="00F26BF9" w:rsidRDefault="00526471" w:rsidP="00526471">
            <w:pPr>
              <w:spacing w:after="0" w:line="240" w:lineRule="auto"/>
              <w:rPr>
                <w:rFonts w:ascii="Arial" w:eastAsia="Times New Roman" w:hAnsi="Arial" w:cs="Arial"/>
              </w:rPr>
            </w:pPr>
            <w:r w:rsidRPr="00F26BF9">
              <w:rPr>
                <w:rFonts w:ascii="Arial" w:eastAsia="Times New Roman" w:hAnsi="Arial" w:cs="Arial"/>
              </w:rPr>
              <w:t xml:space="preserve">A record of administration/supply should be made on patient medication record. </w:t>
            </w:r>
          </w:p>
          <w:p w14:paraId="3F3BCC92" w14:textId="77777777" w:rsidR="00526471" w:rsidRPr="00F26BF9" w:rsidRDefault="00526471" w:rsidP="00526471">
            <w:pPr>
              <w:pStyle w:val="TableParagraph"/>
              <w:rPr>
                <w:rFonts w:ascii="Arial" w:eastAsia="Times New Roman" w:hAnsi="Arial" w:cs="Arial"/>
              </w:rPr>
            </w:pPr>
            <w:r w:rsidRPr="00F26BF9">
              <w:rPr>
                <w:rFonts w:ascii="Arial" w:eastAsia="Times New Roman" w:hAnsi="Arial" w:cs="Arial"/>
              </w:rPr>
              <w:t>This should include:</w:t>
            </w:r>
          </w:p>
          <w:p w14:paraId="7423D6BA"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that valid informed consent was given</w:t>
            </w:r>
          </w:p>
          <w:p w14:paraId="1DF187AC"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 xml:space="preserve">name of individual, address, date of birth and GP with whom the individual is registered (if relevant)  </w:t>
            </w:r>
          </w:p>
          <w:p w14:paraId="55EE8CC0"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name of registered health professional</w:t>
            </w:r>
          </w:p>
          <w:p w14:paraId="3B9A9597"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 xml:space="preserve">name of medication supplied/administered </w:t>
            </w:r>
          </w:p>
          <w:p w14:paraId="346994A7"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 xml:space="preserve">date of supply/administration </w:t>
            </w:r>
          </w:p>
          <w:p w14:paraId="5178997E"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 xml:space="preserve">dose, form and route of supply/administration  </w:t>
            </w:r>
          </w:p>
          <w:p w14:paraId="1AA553E9"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quantity supplied/administered</w:t>
            </w:r>
          </w:p>
          <w:p w14:paraId="5390E304"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batch number and expiry date (if applicable)</w:t>
            </w:r>
          </w:p>
          <w:p w14:paraId="7861F454"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advice given, including advice given if excluded or declines treatment</w:t>
            </w:r>
          </w:p>
          <w:p w14:paraId="60E73F96"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details of any adverse drug reactions and actions taken</w:t>
            </w:r>
          </w:p>
          <w:p w14:paraId="227F4E1D" w14:textId="77777777" w:rsidR="00526471" w:rsidRPr="00F26BF9" w:rsidRDefault="00526471" w:rsidP="00526471">
            <w:pPr>
              <w:pStyle w:val="TableParagraph"/>
              <w:numPr>
                <w:ilvl w:val="3"/>
                <w:numId w:val="21"/>
              </w:numPr>
              <w:ind w:left="321" w:hanging="283"/>
              <w:rPr>
                <w:rFonts w:ascii="Arial" w:hAnsi="Arial" w:cs="Arial"/>
                <w:lang w:val="en-GB"/>
              </w:rPr>
            </w:pPr>
            <w:r w:rsidRPr="00F26BF9">
              <w:rPr>
                <w:rFonts w:ascii="Arial" w:hAnsi="Arial" w:cs="Arial"/>
                <w:lang w:val="en-GB"/>
              </w:rPr>
              <w:t>supplied via Patient Group Direction (PGD)</w:t>
            </w:r>
          </w:p>
          <w:p w14:paraId="08E4623D" w14:textId="155CB4BF" w:rsidR="00526471" w:rsidRPr="00F26BF9" w:rsidRDefault="00526471" w:rsidP="00526471">
            <w:pPr>
              <w:spacing w:after="0" w:line="240" w:lineRule="auto"/>
              <w:rPr>
                <w:rFonts w:ascii="Arial" w:hAnsi="Arial" w:cs="Arial"/>
              </w:rPr>
            </w:pPr>
            <w:r w:rsidRPr="00F26BF9">
              <w:rPr>
                <w:rFonts w:ascii="Arial" w:hAnsi="Arial" w:cs="Arial"/>
              </w:rPr>
              <w:t>Records should be signed and dated, or smart card/</w:t>
            </w:r>
            <w:r w:rsidR="00C5799F" w:rsidRPr="00F26BF9">
              <w:rPr>
                <w:rFonts w:ascii="Arial" w:hAnsi="Arial" w:cs="Arial"/>
              </w:rPr>
              <w:t>password-controlled</w:t>
            </w:r>
            <w:r w:rsidRPr="00F26BF9">
              <w:rPr>
                <w:rFonts w:ascii="Arial" w:hAnsi="Arial" w:cs="Arial"/>
              </w:rPr>
              <w:t xml:space="preserve"> e-records. </w:t>
            </w:r>
          </w:p>
          <w:p w14:paraId="3C997E60" w14:textId="77777777" w:rsidR="00526471" w:rsidRPr="00F26BF9" w:rsidRDefault="00526471" w:rsidP="00526471">
            <w:pPr>
              <w:spacing w:after="0" w:line="240" w:lineRule="auto"/>
              <w:rPr>
                <w:rFonts w:ascii="Arial" w:hAnsi="Arial" w:cs="Arial"/>
              </w:rPr>
            </w:pPr>
            <w:r w:rsidRPr="00F26BF9">
              <w:rPr>
                <w:rFonts w:ascii="Arial" w:hAnsi="Arial" w:cs="Arial"/>
              </w:rPr>
              <w:t>All records should be clear, legible and contemporaneous.</w:t>
            </w:r>
          </w:p>
          <w:p w14:paraId="6791F5E6" w14:textId="77777777" w:rsidR="00526471" w:rsidRPr="00F26BF9" w:rsidRDefault="00526471" w:rsidP="00526471">
            <w:pPr>
              <w:spacing w:after="0" w:line="240" w:lineRule="auto"/>
              <w:rPr>
                <w:rFonts w:ascii="Arial" w:eastAsia="Times New Roman" w:hAnsi="Arial" w:cs="Arial"/>
                <w:b/>
                <w:bCs/>
              </w:rPr>
            </w:pPr>
            <w:r w:rsidRPr="00F26BF9">
              <w:rPr>
                <w:rFonts w:ascii="Arial" w:hAnsi="Arial" w:cs="Arial"/>
              </w:rPr>
              <w:t>A record of all individuals receiving treatment under this PGD should also be kept for audit purposes in accordance with local policy.</w:t>
            </w:r>
          </w:p>
        </w:tc>
      </w:tr>
    </w:tbl>
    <w:p w14:paraId="08E823E2" w14:textId="77777777" w:rsidR="00C96A2A" w:rsidRPr="00F26BF9" w:rsidRDefault="00C96A2A" w:rsidP="007C6079">
      <w:pPr>
        <w:spacing w:after="0" w:line="240" w:lineRule="auto"/>
      </w:pPr>
    </w:p>
    <w:p w14:paraId="530975DC" w14:textId="77777777" w:rsidR="008B6BB8" w:rsidRPr="00F26BF9" w:rsidRDefault="008B6BB8" w:rsidP="007C6079">
      <w:pPr>
        <w:spacing w:after="0" w:line="240" w:lineRule="auto"/>
      </w:pPr>
    </w:p>
    <w:p w14:paraId="1EF1C0EB" w14:textId="14BEE5F9" w:rsidR="001460BE" w:rsidRPr="00F26BF9" w:rsidRDefault="001460BE" w:rsidP="007C6079">
      <w:pPr>
        <w:pStyle w:val="Header"/>
        <w:numPr>
          <w:ilvl w:val="0"/>
          <w:numId w:val="12"/>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cs="Arial"/>
          <w:color w:val="FF0000"/>
        </w:rPr>
      </w:pPr>
      <w:r w:rsidRPr="00F26BF9">
        <w:rPr>
          <w:rFonts w:ascii="Arial" w:hAnsi="Arial" w:cs="Arial"/>
          <w:b/>
        </w:rPr>
        <w:t>Key references</w:t>
      </w:r>
      <w:r w:rsidR="00711CDF" w:rsidRPr="00F26BF9">
        <w:rPr>
          <w:rFonts w:ascii="Arial" w:hAnsi="Arial" w:cs="Arial"/>
          <w:b/>
        </w:rPr>
        <w:t xml:space="preserve"> </w:t>
      </w:r>
      <w:r w:rsidR="00526471" w:rsidRPr="00F26BF9">
        <w:rPr>
          <w:rFonts w:ascii="Arial" w:hAnsi="Arial" w:cs="Arial"/>
          <w:b/>
        </w:rPr>
        <w:t xml:space="preserve"> </w:t>
      </w:r>
    </w:p>
    <w:p w14:paraId="6DB2BB79" w14:textId="77777777" w:rsidR="005D6B89" w:rsidRPr="00F26BF9" w:rsidRDefault="005D6B89" w:rsidP="007C6079">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9"/>
        <w:gridCol w:w="6697"/>
      </w:tblGrid>
      <w:tr w:rsidR="001460BE" w:rsidRPr="00F26BF9" w14:paraId="7AE0C62A" w14:textId="77777777" w:rsidTr="00FD11AF">
        <w:tc>
          <w:tcPr>
            <w:tcW w:w="1286" w:type="pct"/>
            <w:shd w:val="clear" w:color="auto" w:fill="D9D9D9" w:themeFill="background1" w:themeFillShade="D9"/>
          </w:tcPr>
          <w:p w14:paraId="3B82AED2" w14:textId="5FD2E210" w:rsidR="001460BE" w:rsidRPr="00F26BF9" w:rsidRDefault="001460BE" w:rsidP="007C6079">
            <w:pPr>
              <w:spacing w:after="0" w:line="240" w:lineRule="auto"/>
              <w:rPr>
                <w:rFonts w:ascii="Arial" w:hAnsi="Arial" w:cs="Arial"/>
                <w:b/>
              </w:rPr>
            </w:pPr>
            <w:r w:rsidRPr="00F26BF9">
              <w:rPr>
                <w:rFonts w:cs="Arial"/>
                <w:b/>
              </w:rPr>
              <w:br w:type="page"/>
            </w:r>
            <w:r w:rsidRPr="00F26BF9">
              <w:rPr>
                <w:rFonts w:ascii="Arial" w:hAnsi="Arial" w:cs="Arial"/>
                <w:b/>
              </w:rPr>
              <w:t>K</w:t>
            </w:r>
            <w:r w:rsidRPr="00F26BF9">
              <w:rPr>
                <w:rFonts w:ascii="Arial" w:hAnsi="Arial" w:cs="Arial"/>
                <w:b/>
                <w:shd w:val="clear" w:color="auto" w:fill="D9D9D9" w:themeFill="background1" w:themeFillShade="D9"/>
              </w:rPr>
              <w:t>ey</w:t>
            </w:r>
            <w:r w:rsidR="005D6B89" w:rsidRPr="00F26BF9">
              <w:rPr>
                <w:rFonts w:ascii="Arial" w:hAnsi="Arial" w:cs="Arial"/>
                <w:b/>
                <w:shd w:val="clear" w:color="auto" w:fill="D9D9D9" w:themeFill="background1" w:themeFillShade="D9"/>
              </w:rPr>
              <w:t xml:space="preserve"> </w:t>
            </w:r>
            <w:r w:rsidRPr="00F26BF9">
              <w:rPr>
                <w:rFonts w:ascii="Arial" w:hAnsi="Arial" w:cs="Arial"/>
                <w:b/>
              </w:rPr>
              <w:t xml:space="preserve">references </w:t>
            </w:r>
          </w:p>
        </w:tc>
        <w:tc>
          <w:tcPr>
            <w:tcW w:w="3714" w:type="pct"/>
          </w:tcPr>
          <w:p w14:paraId="1F7971A7" w14:textId="77777777" w:rsidR="001460BE" w:rsidRPr="00F26BF9" w:rsidRDefault="001460BE" w:rsidP="007C6079">
            <w:pPr>
              <w:pStyle w:val="TableParagraph"/>
              <w:numPr>
                <w:ilvl w:val="0"/>
                <w:numId w:val="17"/>
              </w:numPr>
              <w:rPr>
                <w:rStyle w:val="Hyperlink"/>
                <w:rFonts w:ascii="Arial" w:hAnsi="Arial" w:cs="Arial"/>
              </w:rPr>
            </w:pPr>
            <w:r w:rsidRPr="00F26BF9">
              <w:rPr>
                <w:rFonts w:ascii="Arial" w:hAnsi="Arial" w:cs="Arial"/>
              </w:rPr>
              <w:t xml:space="preserve">Electronic Medicines Compendium </w:t>
            </w:r>
            <w:hyperlink r:id="rId18" w:history="1">
              <w:r w:rsidRPr="00F26BF9">
                <w:rPr>
                  <w:rStyle w:val="Hyperlink"/>
                  <w:rFonts w:ascii="Arial" w:hAnsi="Arial" w:cs="Arial"/>
                </w:rPr>
                <w:t>http://www.medicines.org.uk/</w:t>
              </w:r>
            </w:hyperlink>
          </w:p>
          <w:p w14:paraId="1109D276" w14:textId="77777777" w:rsidR="001460BE" w:rsidRPr="00F26BF9" w:rsidRDefault="001460BE" w:rsidP="007C6079">
            <w:pPr>
              <w:pStyle w:val="TableParagraph"/>
              <w:numPr>
                <w:ilvl w:val="0"/>
                <w:numId w:val="17"/>
              </w:numPr>
              <w:rPr>
                <w:rFonts w:ascii="Arial" w:hAnsi="Arial" w:cs="Arial"/>
              </w:rPr>
            </w:pPr>
            <w:r w:rsidRPr="00F26BF9">
              <w:rPr>
                <w:rFonts w:ascii="Arial" w:hAnsi="Arial" w:cs="Arial"/>
              </w:rPr>
              <w:t xml:space="preserve">Electronic BNF and BNFc </w:t>
            </w:r>
            <w:hyperlink r:id="rId19" w:history="1">
              <w:r w:rsidRPr="00F26BF9">
                <w:rPr>
                  <w:rStyle w:val="Hyperlink"/>
                  <w:rFonts w:ascii="Arial" w:hAnsi="Arial" w:cs="Arial"/>
                </w:rPr>
                <w:t>https://bnf.nice.org.uk/</w:t>
              </w:r>
            </w:hyperlink>
            <w:r w:rsidRPr="00F26BF9">
              <w:rPr>
                <w:rFonts w:ascii="Arial" w:hAnsi="Arial" w:cs="Arial"/>
              </w:rPr>
              <w:t xml:space="preserve"> </w:t>
            </w:r>
          </w:p>
          <w:p w14:paraId="40DBB496" w14:textId="17DB3487" w:rsidR="001460BE" w:rsidRPr="00F26BF9" w:rsidRDefault="001460BE" w:rsidP="007C6079">
            <w:pPr>
              <w:pStyle w:val="TableParagraph"/>
              <w:numPr>
                <w:ilvl w:val="0"/>
                <w:numId w:val="17"/>
              </w:numPr>
              <w:rPr>
                <w:rStyle w:val="Hyperlink"/>
                <w:rFonts w:ascii="Arial" w:hAnsi="Arial" w:cs="Arial"/>
                <w:color w:val="auto"/>
                <w:u w:val="none"/>
              </w:rPr>
            </w:pPr>
            <w:r w:rsidRPr="00F26BF9">
              <w:rPr>
                <w:rFonts w:ascii="Arial" w:hAnsi="Arial" w:cs="Arial"/>
              </w:rPr>
              <w:t xml:space="preserve">NICE Medicines practice guideline “Patient Group </w:t>
            </w:r>
            <w:r w:rsidR="004629E9" w:rsidRPr="00F26BF9">
              <w:rPr>
                <w:rFonts w:ascii="Arial" w:hAnsi="Arial" w:cs="Arial"/>
              </w:rPr>
              <w:t xml:space="preserve">Directions”  </w:t>
            </w:r>
            <w:hyperlink r:id="rId20" w:history="1">
              <w:r w:rsidRPr="00F26BF9">
                <w:rPr>
                  <w:rStyle w:val="Hyperlink"/>
                  <w:rFonts w:ascii="Arial" w:hAnsi="Arial" w:cs="Arial"/>
                </w:rPr>
                <w:t>https://www.nice.org.uk/guidance/mpg2</w:t>
              </w:r>
            </w:hyperlink>
          </w:p>
          <w:p w14:paraId="34CAE03D" w14:textId="57E5B848" w:rsidR="00085C85" w:rsidRPr="00F26BF9" w:rsidRDefault="00085C85" w:rsidP="007C6079">
            <w:pPr>
              <w:pStyle w:val="ListParagraph"/>
              <w:numPr>
                <w:ilvl w:val="0"/>
                <w:numId w:val="17"/>
              </w:numPr>
              <w:spacing w:after="0" w:line="240" w:lineRule="auto"/>
              <w:rPr>
                <w:rFonts w:ascii="Arial" w:hAnsi="Arial" w:cs="Arial"/>
              </w:rPr>
            </w:pPr>
            <w:hyperlink r:id="rId21" w:history="1">
              <w:r w:rsidRPr="00F26BF9">
                <w:rPr>
                  <w:rStyle w:val="Hyperlink"/>
                  <w:rFonts w:ascii="Arial" w:hAnsi="Arial" w:cs="Arial"/>
                </w:rPr>
                <w:t xml:space="preserve">Competency framework for health professionals using patient group directions </w:t>
              </w:r>
            </w:hyperlink>
          </w:p>
          <w:p w14:paraId="342DECE1" w14:textId="54646587" w:rsidR="00085C85" w:rsidRPr="00F26BF9" w:rsidRDefault="001460BE" w:rsidP="007C6079">
            <w:pPr>
              <w:numPr>
                <w:ilvl w:val="0"/>
                <w:numId w:val="17"/>
              </w:numPr>
              <w:spacing w:after="0" w:line="240" w:lineRule="auto"/>
              <w:rPr>
                <w:rFonts w:ascii="Arial" w:eastAsia="Times New Roman" w:hAnsi="Arial" w:cs="Arial"/>
              </w:rPr>
            </w:pPr>
            <w:r w:rsidRPr="00F26BF9">
              <w:rPr>
                <w:rFonts w:ascii="Arial" w:eastAsia="Times New Roman" w:hAnsi="Arial" w:cs="Arial"/>
              </w:rPr>
              <w:t>NHS Exec. Patient Group Directions (England only). HSC 2000/026. Leeds: NHSE, 200</w:t>
            </w:r>
            <w:r w:rsidR="00085C85" w:rsidRPr="00F26BF9">
              <w:rPr>
                <w:rFonts w:ascii="Arial" w:hAnsi="Arial" w:cs="Arial"/>
              </w:rPr>
              <w:t>0</w:t>
            </w:r>
          </w:p>
          <w:p w14:paraId="5409C489" w14:textId="77777777" w:rsidR="00085C85" w:rsidRPr="00F26BF9" w:rsidRDefault="00085C85" w:rsidP="007C6079">
            <w:pPr>
              <w:pStyle w:val="ListParagraph"/>
              <w:numPr>
                <w:ilvl w:val="0"/>
                <w:numId w:val="17"/>
              </w:numPr>
              <w:spacing w:after="0" w:line="240" w:lineRule="auto"/>
              <w:rPr>
                <w:rFonts w:ascii="Arial" w:hAnsi="Arial" w:cs="Arial"/>
                <w:color w:val="0000FF"/>
                <w:u w:val="single"/>
              </w:rPr>
            </w:pPr>
            <w:hyperlink r:id="rId22" w:history="1">
              <w:r w:rsidRPr="00F26BF9">
                <w:rPr>
                  <w:rFonts w:ascii="Arial" w:hAnsi="Arial" w:cs="Arial"/>
                  <w:color w:val="0000FF"/>
                  <w:u w:val="single"/>
                </w:rPr>
                <w:t>http://www.doh.gov.uk</w:t>
              </w:r>
            </w:hyperlink>
          </w:p>
          <w:p w14:paraId="15C5AD5D" w14:textId="77777777" w:rsidR="00085C85" w:rsidRPr="00F26BF9" w:rsidRDefault="00085C85" w:rsidP="007C6079">
            <w:pPr>
              <w:pStyle w:val="ListParagraph"/>
              <w:widowControl w:val="0"/>
              <w:numPr>
                <w:ilvl w:val="0"/>
                <w:numId w:val="17"/>
              </w:numPr>
              <w:spacing w:after="0" w:line="240" w:lineRule="auto"/>
              <w:rPr>
                <w:rFonts w:ascii="Arial" w:hAnsi="Arial" w:cs="Arial"/>
                <w:color w:val="FF0000"/>
                <w:kern w:val="28"/>
              </w:rPr>
            </w:pPr>
            <w:r w:rsidRPr="00F26BF9">
              <w:rPr>
                <w:rFonts w:ascii="Arial" w:hAnsi="Arial" w:cs="Arial"/>
              </w:rPr>
              <w:t xml:space="preserve">The NMC Code of professional standards of practice and behaviour for nurses, midwives and nursing associates (updated 2018) </w:t>
            </w:r>
            <w:hyperlink r:id="rId23" w:history="1">
              <w:r w:rsidRPr="00F26BF9">
                <w:rPr>
                  <w:rStyle w:val="Hyperlink"/>
                  <w:rFonts w:ascii="Arial" w:hAnsi="Arial" w:cs="Arial"/>
                </w:rPr>
                <w:t>https://www.nmc.org.uk/standards/code/</w:t>
              </w:r>
            </w:hyperlink>
            <w:r w:rsidRPr="00F26BF9">
              <w:rPr>
                <w:rFonts w:ascii="Arial" w:hAnsi="Arial" w:cs="Arial"/>
              </w:rPr>
              <w:t>,</w:t>
            </w:r>
          </w:p>
          <w:p w14:paraId="7EDA0E4F" w14:textId="311F9098" w:rsidR="001460BE" w:rsidRPr="00F26BF9" w:rsidRDefault="00085C85" w:rsidP="007C6079">
            <w:pPr>
              <w:pStyle w:val="ListParagraph"/>
              <w:widowControl w:val="0"/>
              <w:numPr>
                <w:ilvl w:val="0"/>
                <w:numId w:val="17"/>
              </w:numPr>
              <w:spacing w:after="0" w:line="240" w:lineRule="auto"/>
              <w:rPr>
                <w:rFonts w:ascii="Arial" w:hAnsi="Arial" w:cs="Arial"/>
                <w:i/>
              </w:rPr>
            </w:pPr>
            <w:hyperlink r:id="rId24" w:history="1">
              <w:r w:rsidRPr="00F26BF9">
                <w:rPr>
                  <w:rStyle w:val="Hyperlink"/>
                  <w:rFonts w:ascii="Arial" w:hAnsi="Arial" w:cs="Arial"/>
                </w:rPr>
                <w:t>Professional guidance on the safe and secure handling of medicines</w:t>
              </w:r>
            </w:hyperlink>
            <w:r w:rsidRPr="00F26BF9">
              <w:rPr>
                <w:rFonts w:ascii="Arial" w:hAnsi="Arial" w:cs="Arial"/>
              </w:rPr>
              <w:t xml:space="preserve">, developed by NMC and the </w:t>
            </w:r>
            <w:r w:rsidR="006F2856">
              <w:rPr>
                <w:rFonts w:ascii="Arial" w:hAnsi="Arial" w:cs="Arial"/>
              </w:rPr>
              <w:t>Royal College of Pharmacy (RCPharm)</w:t>
            </w:r>
          </w:p>
          <w:p w14:paraId="5CCB60A8" w14:textId="77777777" w:rsidR="00A346B5" w:rsidRPr="00740301" w:rsidRDefault="001B40D5" w:rsidP="00B63FDB">
            <w:pPr>
              <w:pStyle w:val="ListParagraph"/>
              <w:widowControl w:val="0"/>
              <w:numPr>
                <w:ilvl w:val="0"/>
                <w:numId w:val="17"/>
              </w:numPr>
              <w:spacing w:after="0" w:line="240" w:lineRule="auto"/>
              <w:rPr>
                <w:rFonts w:ascii="Arial" w:hAnsi="Arial" w:cs="Arial"/>
                <w:i/>
              </w:rPr>
            </w:pPr>
            <w:r w:rsidRPr="00F26BF9">
              <w:rPr>
                <w:rFonts w:ascii="Arial" w:hAnsi="Arial" w:cs="Arial"/>
              </w:rPr>
              <w:t xml:space="preserve">BNSSG PGD </w:t>
            </w:r>
            <w:r w:rsidR="00B63FDB" w:rsidRPr="00F26BF9">
              <w:rPr>
                <w:rFonts w:ascii="Arial" w:hAnsi="Arial" w:cs="Arial"/>
              </w:rPr>
              <w:t xml:space="preserve">for </w:t>
            </w:r>
            <w:r w:rsidR="008B6BB8" w:rsidRPr="00F26BF9">
              <w:rPr>
                <w:rFonts w:ascii="Arial" w:hAnsi="Arial" w:cs="Arial"/>
              </w:rPr>
              <w:t xml:space="preserve">Hydrocortisone 1% cream or hydrocortisone 1% ointment: </w:t>
            </w:r>
            <w:hyperlink r:id="rId25" w:history="1">
              <w:r w:rsidR="008B6BB8" w:rsidRPr="00F26BF9">
                <w:rPr>
                  <w:rStyle w:val="Hyperlink"/>
                  <w:rFonts w:ascii="Arial" w:hAnsi="Arial" w:cs="Arial"/>
                </w:rPr>
                <w:t>https://remedy.bnssg.icb.nhs.uk/media/xrvf3bu1/comm-pharm-hydrocortisone-pgd-final-26march-25-signed.pdf</w:t>
              </w:r>
            </w:hyperlink>
            <w:r w:rsidR="008B6BB8" w:rsidRPr="00F26BF9">
              <w:rPr>
                <w:rFonts w:ascii="Arial" w:hAnsi="Arial" w:cs="Arial"/>
              </w:rPr>
              <w:t xml:space="preserve"> </w:t>
            </w:r>
            <w:r w:rsidR="00B63FDB" w:rsidRPr="00F26BF9">
              <w:t xml:space="preserve"> </w:t>
            </w:r>
            <w:r w:rsidRPr="00F26BF9">
              <w:rPr>
                <w:rFonts w:ascii="Arial" w:hAnsi="Arial" w:cs="Arial"/>
              </w:rPr>
              <w:t xml:space="preserve"> </w:t>
            </w:r>
          </w:p>
          <w:p w14:paraId="09F0EDD5" w14:textId="11C34585" w:rsidR="00573407" w:rsidRPr="00F26BF9" w:rsidRDefault="00573407" w:rsidP="00B63FDB">
            <w:pPr>
              <w:pStyle w:val="ListParagraph"/>
              <w:widowControl w:val="0"/>
              <w:numPr>
                <w:ilvl w:val="0"/>
                <w:numId w:val="17"/>
              </w:numPr>
              <w:spacing w:after="0" w:line="240" w:lineRule="auto"/>
              <w:rPr>
                <w:rFonts w:ascii="Arial" w:hAnsi="Arial" w:cs="Arial"/>
                <w:i/>
              </w:rPr>
            </w:pPr>
            <w:r>
              <w:rPr>
                <w:rFonts w:ascii="Arial" w:hAnsi="Arial" w:cs="Arial"/>
              </w:rPr>
              <w:t>PrescQIPP Over the counter items bulletin:</w:t>
            </w:r>
            <w:r>
              <w:rPr>
                <w:rFonts w:ascii="Arial" w:hAnsi="Arial" w:cs="Arial"/>
                <w:i/>
              </w:rPr>
              <w:t xml:space="preserve"> </w:t>
            </w:r>
            <w:hyperlink r:id="rId26" w:history="1">
              <w:r w:rsidRPr="0062431F">
                <w:rPr>
                  <w:rStyle w:val="Hyperlink"/>
                  <w:rFonts w:ascii="Arial" w:hAnsi="Arial" w:cs="Arial"/>
                  <w:iCs/>
                </w:rPr>
                <w:t>https://www.prescqipp.info/media/ajsgw3bs/320-over-the-counter-items-2-0.pdf</w:t>
              </w:r>
            </w:hyperlink>
          </w:p>
        </w:tc>
      </w:tr>
    </w:tbl>
    <w:p w14:paraId="61C0324F" w14:textId="22FAF1BC" w:rsidR="00B63FDB" w:rsidRPr="00F26BF9" w:rsidRDefault="00B63FDB" w:rsidP="00740301">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p>
    <w:p w14:paraId="6B22D09C" w14:textId="77777777" w:rsidR="00B63FDB" w:rsidRPr="00F26BF9" w:rsidRDefault="00B63FDB" w:rsidP="00711CD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rPr>
      </w:pPr>
    </w:p>
    <w:p w14:paraId="33A8F1DE" w14:textId="77777777" w:rsidR="00B63FDB" w:rsidRPr="00F26BF9" w:rsidRDefault="00B63FDB" w:rsidP="00711CD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rPr>
      </w:pPr>
    </w:p>
    <w:p w14:paraId="689F54CD" w14:textId="77777777" w:rsidR="00B63FDB" w:rsidRPr="00F26BF9" w:rsidRDefault="00B63FDB" w:rsidP="00740301">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p>
    <w:p w14:paraId="545FF0A5" w14:textId="662C1158" w:rsidR="005D6B89" w:rsidRPr="00C5799F" w:rsidRDefault="005D6B89" w:rsidP="007626BF">
      <w:pPr>
        <w:pStyle w:val="Header"/>
        <w:numPr>
          <w:ilvl w:val="0"/>
          <w:numId w:val="12"/>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color w:val="FF0000"/>
        </w:rPr>
      </w:pPr>
      <w:bookmarkStart w:id="6" w:name="_Hlk102985423"/>
      <w:r w:rsidRPr="005D6B89">
        <w:rPr>
          <w:rFonts w:ascii="Arial" w:hAnsi="Arial" w:cs="Arial"/>
          <w:b/>
        </w:rPr>
        <w:lastRenderedPageBreak/>
        <w:t xml:space="preserve">Registered health professional authorisation </w:t>
      </w:r>
      <w:r w:rsidRPr="00C5799F">
        <w:rPr>
          <w:rFonts w:ascii="Arial" w:hAnsi="Arial" w:cs="Arial"/>
          <w:b/>
        </w:rPr>
        <w:t>sheet</w:t>
      </w:r>
      <w:r w:rsidR="00C5799F" w:rsidRPr="00C5799F">
        <w:rPr>
          <w:rFonts w:ascii="Arial" w:hAnsi="Arial" w:cs="Arial"/>
          <w:b/>
          <w:color w:val="FF0000"/>
        </w:rPr>
        <w:t xml:space="preserve"> </w:t>
      </w:r>
    </w:p>
    <w:p w14:paraId="7F9FCDBE" w14:textId="77777777" w:rsidR="005D6B89" w:rsidRPr="005D6B89" w:rsidRDefault="005D6B89" w:rsidP="005D6B89">
      <w:pPr>
        <w:pStyle w:val="Header"/>
        <w:tabs>
          <w:tab w:val="left" w:pos="567"/>
        </w:tabs>
        <w:ind w:left="567"/>
        <w:rPr>
          <w:rFonts w:ascii="Arial" w:hAnsi="Arial" w:cs="Arial"/>
          <w:b/>
        </w:rPr>
      </w:pPr>
    </w:p>
    <w:p w14:paraId="30A4F021" w14:textId="1047ABC5" w:rsidR="005D6B89" w:rsidRPr="00A346B5" w:rsidRDefault="001B32E1" w:rsidP="005D6B89">
      <w:pPr>
        <w:spacing w:after="0" w:line="240" w:lineRule="auto"/>
        <w:ind w:rightChars="-375" w:right="-825"/>
        <w:rPr>
          <w:rFonts w:ascii="Arial" w:hAnsi="Arial" w:cs="Arial"/>
          <w:bCs/>
          <w:color w:val="000000" w:themeColor="text1"/>
          <w:sz w:val="24"/>
          <w:szCs w:val="24"/>
        </w:rPr>
      </w:pPr>
      <w:r w:rsidRPr="001B32E1">
        <w:rPr>
          <w:rFonts w:ascii="Arial" w:hAnsi="Arial" w:cs="Arial"/>
          <w:bCs/>
          <w:sz w:val="24"/>
          <w:szCs w:val="24"/>
        </w:rPr>
        <w:t xml:space="preserve">PGD for </w:t>
      </w:r>
      <w:r w:rsidR="00DF2ACA">
        <w:rPr>
          <w:rFonts w:ascii="Arial" w:hAnsi="Arial" w:cs="Arial"/>
          <w:bCs/>
          <w:sz w:val="24"/>
          <w:szCs w:val="24"/>
        </w:rPr>
        <w:t xml:space="preserve">Hydrocortisone 1% cream or ointment for mild skin conditions </w:t>
      </w:r>
      <w:r w:rsidR="00711CDF" w:rsidRPr="00A346B5">
        <w:rPr>
          <w:rFonts w:ascii="Arial" w:hAnsi="Arial" w:cs="Arial"/>
          <w:bCs/>
          <w:color w:val="000000" w:themeColor="text1"/>
          <w:sz w:val="24"/>
          <w:szCs w:val="24"/>
        </w:rPr>
        <w:t xml:space="preserve"> </w:t>
      </w:r>
    </w:p>
    <w:p w14:paraId="429CF070" w14:textId="77777777" w:rsidR="005D6B89" w:rsidRPr="005D6B89" w:rsidRDefault="005D6B89" w:rsidP="005D6B89">
      <w:pPr>
        <w:spacing w:after="0" w:line="240" w:lineRule="auto"/>
        <w:ind w:rightChars="-375" w:right="-825"/>
        <w:rPr>
          <w:rFonts w:ascii="Arial" w:hAnsi="Arial" w:cs="Arial"/>
          <w:b/>
        </w:rPr>
      </w:pPr>
    </w:p>
    <w:p w14:paraId="19C0D959" w14:textId="7BEFDFB0" w:rsidR="005D6B89" w:rsidRPr="00C5799F" w:rsidRDefault="005D6B89" w:rsidP="005D6B89">
      <w:pPr>
        <w:spacing w:after="0" w:line="240" w:lineRule="auto"/>
        <w:ind w:rightChars="-375" w:right="-825"/>
        <w:rPr>
          <w:rFonts w:ascii="Arial" w:hAnsi="Arial" w:cs="Arial"/>
          <w:b/>
          <w:color w:val="FF0000"/>
        </w:rPr>
      </w:pPr>
      <w:r w:rsidRPr="005D6B89">
        <w:rPr>
          <w:rFonts w:ascii="Arial" w:hAnsi="Arial" w:cs="Arial"/>
          <w:b/>
        </w:rPr>
        <w:t xml:space="preserve"> Valid from:  </w:t>
      </w:r>
      <w:r w:rsidR="00A346B5">
        <w:rPr>
          <w:rFonts w:ascii="Arial" w:hAnsi="Arial" w:cs="Arial"/>
          <w:b/>
        </w:rPr>
        <w:t>1</w:t>
      </w:r>
      <w:r w:rsidR="00A346B5" w:rsidRPr="00A346B5">
        <w:rPr>
          <w:rFonts w:ascii="Arial" w:hAnsi="Arial" w:cs="Arial"/>
          <w:b/>
          <w:vertAlign w:val="superscript"/>
        </w:rPr>
        <w:t>st</w:t>
      </w:r>
      <w:r w:rsidR="00A346B5">
        <w:rPr>
          <w:rFonts w:ascii="Arial" w:hAnsi="Arial" w:cs="Arial"/>
          <w:b/>
        </w:rPr>
        <w:t xml:space="preserve"> July 2026</w:t>
      </w:r>
      <w:r w:rsidRPr="00C5799F">
        <w:rPr>
          <w:rFonts w:ascii="Arial" w:hAnsi="Arial" w:cs="Arial"/>
          <w:b/>
          <w:color w:val="FF0000"/>
        </w:rPr>
        <w:t xml:space="preserve">            </w:t>
      </w:r>
      <w:r w:rsidRPr="005D6B89">
        <w:rPr>
          <w:rFonts w:ascii="Arial" w:hAnsi="Arial" w:cs="Arial"/>
          <w:b/>
        </w:rPr>
        <w:t xml:space="preserve">Expiry: </w:t>
      </w:r>
      <w:r w:rsidR="00A346B5" w:rsidRPr="00A346B5">
        <w:rPr>
          <w:rFonts w:ascii="Arial" w:hAnsi="Arial" w:cs="Arial"/>
          <w:b/>
          <w:color w:val="000000" w:themeColor="text1"/>
        </w:rPr>
        <w:t>30</w:t>
      </w:r>
      <w:r w:rsidR="00A346B5" w:rsidRPr="00A346B5">
        <w:rPr>
          <w:rFonts w:ascii="Arial" w:hAnsi="Arial" w:cs="Arial"/>
          <w:b/>
          <w:color w:val="000000" w:themeColor="text1"/>
          <w:vertAlign w:val="superscript"/>
        </w:rPr>
        <w:t>th</w:t>
      </w:r>
      <w:r w:rsidR="00A346B5" w:rsidRPr="00A346B5">
        <w:rPr>
          <w:rFonts w:ascii="Arial" w:hAnsi="Arial" w:cs="Arial"/>
          <w:b/>
          <w:color w:val="000000" w:themeColor="text1"/>
        </w:rPr>
        <w:t xml:space="preserve"> June 2029</w:t>
      </w:r>
    </w:p>
    <w:p w14:paraId="165EEAF3" w14:textId="77777777" w:rsidR="005D6B89" w:rsidRPr="005D6B89" w:rsidRDefault="005D6B89" w:rsidP="005D6B89">
      <w:pPr>
        <w:spacing w:after="0" w:line="240" w:lineRule="auto"/>
        <w:rPr>
          <w:rFonts w:ascii="Arial" w:hAnsi="Arial" w:cs="Arial"/>
          <w:b/>
        </w:rPr>
      </w:pPr>
    </w:p>
    <w:p w14:paraId="0418F145" w14:textId="10187CF6" w:rsidR="00EC27C8" w:rsidRDefault="005D6B89" w:rsidP="00573407">
      <w:pPr>
        <w:spacing w:after="0" w:line="240" w:lineRule="auto"/>
        <w:rPr>
          <w:rFonts w:ascii="Arial" w:hAnsi="Arial" w:cs="Arial"/>
        </w:rPr>
      </w:pPr>
      <w:r w:rsidRPr="005D6B89">
        <w:rPr>
          <w:rFonts w:ascii="Arial" w:hAnsi="Arial" w:cs="Arial"/>
        </w:rPr>
        <w:t>Before signing this PGD, check that the document has had the necessary authorisations in section 2. Without these, this PGD is not lawfully valid.</w:t>
      </w:r>
      <w:r w:rsidR="00573407">
        <w:rPr>
          <w:rFonts w:ascii="Arial" w:hAnsi="Arial" w:cs="Arial"/>
          <w:b/>
          <w:bCs/>
        </w:rPr>
        <w:t xml:space="preserve"> </w:t>
      </w:r>
      <w:r w:rsidR="00EC27C8" w:rsidRPr="00EC27C8">
        <w:rPr>
          <w:rFonts w:ascii="Arial" w:hAnsi="Arial" w:cs="Arial"/>
          <w:b/>
          <w:bCs/>
        </w:rPr>
        <w:t>Please note</w:t>
      </w:r>
      <w:r w:rsidR="00EC27C8" w:rsidRPr="00EC27C8">
        <w:rPr>
          <w:rFonts w:ascii="Arial" w:hAnsi="Arial" w:cs="Arial"/>
        </w:rPr>
        <w:t>: All practitioners using the PGD should retain a ‘fully signed’ copy for their personal use/files</w:t>
      </w:r>
    </w:p>
    <w:p w14:paraId="4AA2C706" w14:textId="77777777" w:rsidR="00573407" w:rsidRPr="005D6B89" w:rsidRDefault="00573407" w:rsidP="00740301">
      <w:pPr>
        <w:spacing w:after="0" w:line="240" w:lineRule="auto"/>
        <w:rPr>
          <w:rFonts w:ascii="Arial" w:hAnsi="Arial" w:cs="Arial"/>
        </w:rPr>
      </w:pPr>
    </w:p>
    <w:p w14:paraId="53010E7E" w14:textId="77777777" w:rsidR="005D6B89" w:rsidRPr="005D6B89" w:rsidRDefault="005D6B89" w:rsidP="005D6B89">
      <w:pPr>
        <w:spacing w:after="0" w:line="240" w:lineRule="auto"/>
        <w:rPr>
          <w:rFonts w:ascii="Arial" w:hAnsi="Arial" w:cs="Arial"/>
          <w:b/>
        </w:rPr>
      </w:pPr>
      <w:r w:rsidRPr="005D6B89">
        <w:rPr>
          <w:rFonts w:ascii="Arial" w:hAnsi="Arial" w:cs="Arial"/>
          <w:b/>
        </w:rPr>
        <w:t>Registered health professional</w:t>
      </w:r>
    </w:p>
    <w:p w14:paraId="6A95C878" w14:textId="7E6FDE7D" w:rsidR="005D6B89" w:rsidRPr="005D6B89" w:rsidRDefault="005D6B89" w:rsidP="005D6B89">
      <w:pPr>
        <w:spacing w:after="0" w:line="240" w:lineRule="auto"/>
        <w:rPr>
          <w:rFonts w:ascii="Arial" w:hAnsi="Arial" w:cs="Arial"/>
        </w:rPr>
      </w:pPr>
      <w:r w:rsidRPr="005D6B89">
        <w:rPr>
          <w:rFonts w:ascii="Arial" w:hAnsi="Arial" w:cs="Arial"/>
        </w:rPr>
        <w:t>By signing this patient group direction</w:t>
      </w:r>
      <w:r>
        <w:rPr>
          <w:rFonts w:ascii="Arial" w:hAnsi="Arial" w:cs="Arial"/>
        </w:rPr>
        <w:t>,</w:t>
      </w:r>
      <w:r w:rsidRPr="005D6B89">
        <w:rPr>
          <w:rFonts w:ascii="Arial" w:hAnsi="Arial" w:cs="Arial"/>
        </w:rPr>
        <w:t xml:space="preserve"> you are indicating that you agree to its contents and that you will work within it.</w:t>
      </w:r>
    </w:p>
    <w:p w14:paraId="0F38A0F4" w14:textId="77777777" w:rsidR="005D6B89" w:rsidRPr="005D6B89" w:rsidRDefault="005D6B89" w:rsidP="005D6B89">
      <w:pPr>
        <w:spacing w:after="0" w:line="240" w:lineRule="auto"/>
        <w:rPr>
          <w:rFonts w:ascii="Arial" w:hAnsi="Arial" w:cs="Arial"/>
        </w:rPr>
      </w:pPr>
      <w:r w:rsidRPr="005D6B89">
        <w:rPr>
          <w:rFonts w:ascii="Arial" w:hAnsi="Arial" w:cs="Arial"/>
        </w:rPr>
        <w:t>Patient group directions do not remove inherent professional obligations or accountability.</w:t>
      </w:r>
    </w:p>
    <w:p w14:paraId="0A835FB3" w14:textId="270BD9D4" w:rsidR="005D6B89" w:rsidRDefault="005D6B89" w:rsidP="005D6B89">
      <w:pPr>
        <w:spacing w:after="0" w:line="240" w:lineRule="auto"/>
        <w:rPr>
          <w:rFonts w:ascii="Arial" w:hAnsi="Arial" w:cs="Arial"/>
        </w:rPr>
      </w:pPr>
      <w:r w:rsidRPr="005D6B89">
        <w:rPr>
          <w:rFonts w:ascii="Arial" w:hAnsi="Arial" w:cs="Arial"/>
        </w:rPr>
        <w:t>It is the responsibility of each professional to practise only within the bounds of their own competence and professional code of conduct.</w:t>
      </w:r>
    </w:p>
    <w:p w14:paraId="38676FF2" w14:textId="77777777" w:rsidR="005D6B89" w:rsidRPr="00F41D3F" w:rsidRDefault="005D6B89" w:rsidP="005D6B89">
      <w:pPr>
        <w:spacing w:after="0" w:line="240" w:lineRule="auto"/>
        <w:jc w:val="both"/>
        <w:rPr>
          <w:rFonts w:ascii="Arial" w:eastAsia="Times New Roman" w:hAnsi="Arial" w:cs="Arial"/>
        </w:rPr>
      </w:pPr>
      <w:r w:rsidRPr="00F41D3F">
        <w:rPr>
          <w:rFonts w:ascii="Arial" w:eastAsia="Times New Roman" w:hAnsi="Arial" w:cs="Arial"/>
        </w:rPr>
        <w:t>If this is an updated PGD please ensure that all older versions are withdrawn from use with immediate effect.</w:t>
      </w:r>
    </w:p>
    <w:p w14:paraId="733E7AA4" w14:textId="77777777" w:rsidR="005D6B89" w:rsidRPr="00F41D3F" w:rsidRDefault="005D6B89" w:rsidP="005D6B89">
      <w:pPr>
        <w:spacing w:after="0" w:line="240" w:lineRule="auto"/>
        <w:jc w:val="both"/>
        <w:rPr>
          <w:rFonts w:ascii="Arial" w:eastAsia="Times New Roman" w:hAnsi="Arial" w:cs="Arial"/>
        </w:rPr>
      </w:pPr>
      <w:r w:rsidRPr="00F41D3F">
        <w:rPr>
          <w:rFonts w:ascii="Arial" w:eastAsia="Times New Roman" w:hAnsi="Arial" w:cs="Arial"/>
        </w:rPr>
        <w:t>It is your responsibility to make sure you are using the current version.</w:t>
      </w:r>
    </w:p>
    <w:p w14:paraId="0083B800" w14:textId="77777777" w:rsidR="005D6B89" w:rsidRPr="005D6B89" w:rsidRDefault="005D6B89" w:rsidP="005D6B89">
      <w:pPr>
        <w:spacing w:after="0" w:line="240" w:lineRule="auto"/>
        <w:rPr>
          <w:rFonts w:ascii="Arial" w:hAnsi="Arial" w:cs="Arial"/>
        </w:rPr>
      </w:pPr>
    </w:p>
    <w:tbl>
      <w:tblPr>
        <w:tblStyle w:val="TableGrid"/>
        <w:tblW w:w="0" w:type="auto"/>
        <w:tblLook w:val="04A0" w:firstRow="1" w:lastRow="0" w:firstColumn="1" w:lastColumn="0" w:noHBand="0" w:noVBand="1"/>
      </w:tblPr>
      <w:tblGrid>
        <w:gridCol w:w="2293"/>
        <w:gridCol w:w="2902"/>
        <w:gridCol w:w="2500"/>
        <w:gridCol w:w="1321"/>
      </w:tblGrid>
      <w:tr w:rsidR="005D6B89" w:rsidRPr="005D6B89" w14:paraId="760FE6E0" w14:textId="77777777" w:rsidTr="005D6B89">
        <w:tc>
          <w:tcPr>
            <w:tcW w:w="9016" w:type="dxa"/>
            <w:gridSpan w:val="4"/>
            <w:shd w:val="clear" w:color="auto" w:fill="D9D9D9" w:themeFill="background1" w:themeFillShade="D9"/>
          </w:tcPr>
          <w:p w14:paraId="6CFB0C33" w14:textId="77777777" w:rsidR="005D6B89" w:rsidRPr="005D6B89" w:rsidRDefault="005D6B89" w:rsidP="005D6B89">
            <w:pPr>
              <w:pStyle w:val="BodyText2"/>
              <w:rPr>
                <w:rFonts w:cs="Arial"/>
                <w:b/>
                <w:sz w:val="22"/>
                <w:szCs w:val="22"/>
              </w:rPr>
            </w:pPr>
            <w:r w:rsidRPr="005D6B89">
              <w:rPr>
                <w:rFonts w:cs="Arial"/>
                <w:b/>
                <w:sz w:val="22"/>
                <w:szCs w:val="22"/>
              </w:rPr>
              <w:t>I confirm that I have read and understood the content of this Patient Group Direction and that I am willing and competent to work to it within my professional code of conduct.</w:t>
            </w:r>
          </w:p>
        </w:tc>
      </w:tr>
      <w:tr w:rsidR="005D6B89" w:rsidRPr="005D6B89" w14:paraId="63938A29" w14:textId="77777777" w:rsidTr="005D6B89">
        <w:tc>
          <w:tcPr>
            <w:tcW w:w="2293" w:type="dxa"/>
            <w:shd w:val="clear" w:color="auto" w:fill="D9D9D9" w:themeFill="background1" w:themeFillShade="D9"/>
          </w:tcPr>
          <w:p w14:paraId="5B19245F" w14:textId="77777777" w:rsidR="005D6B89" w:rsidRPr="005D6B89" w:rsidRDefault="005D6B89" w:rsidP="005D6B89">
            <w:pPr>
              <w:rPr>
                <w:rFonts w:ascii="Arial" w:hAnsi="Arial" w:cs="Arial"/>
                <w:b/>
              </w:rPr>
            </w:pPr>
            <w:r w:rsidRPr="005D6B89">
              <w:rPr>
                <w:rFonts w:ascii="Arial" w:hAnsi="Arial" w:cs="Arial"/>
                <w:b/>
              </w:rPr>
              <w:t>Name</w:t>
            </w:r>
          </w:p>
        </w:tc>
        <w:tc>
          <w:tcPr>
            <w:tcW w:w="2902" w:type="dxa"/>
            <w:shd w:val="clear" w:color="auto" w:fill="D9D9D9" w:themeFill="background1" w:themeFillShade="D9"/>
          </w:tcPr>
          <w:p w14:paraId="6E953A3C" w14:textId="77777777" w:rsidR="005D6B89" w:rsidRPr="005D6B89" w:rsidRDefault="005D6B89" w:rsidP="005D6B89">
            <w:pPr>
              <w:rPr>
                <w:rFonts w:ascii="Arial" w:hAnsi="Arial" w:cs="Arial"/>
                <w:b/>
              </w:rPr>
            </w:pPr>
            <w:r w:rsidRPr="005D6B89">
              <w:rPr>
                <w:rFonts w:ascii="Arial" w:hAnsi="Arial" w:cs="Arial"/>
                <w:b/>
              </w:rPr>
              <w:t>Designation</w:t>
            </w:r>
          </w:p>
        </w:tc>
        <w:tc>
          <w:tcPr>
            <w:tcW w:w="2500" w:type="dxa"/>
            <w:shd w:val="clear" w:color="auto" w:fill="D9D9D9" w:themeFill="background1" w:themeFillShade="D9"/>
          </w:tcPr>
          <w:p w14:paraId="6DE7F4F3" w14:textId="77777777" w:rsidR="005D6B89" w:rsidRPr="005D6B89" w:rsidRDefault="005D6B89" w:rsidP="005D6B89">
            <w:pPr>
              <w:rPr>
                <w:rFonts w:ascii="Arial" w:hAnsi="Arial" w:cs="Arial"/>
                <w:b/>
              </w:rPr>
            </w:pPr>
            <w:r w:rsidRPr="005D6B89">
              <w:rPr>
                <w:rFonts w:ascii="Arial" w:hAnsi="Arial" w:cs="Arial"/>
                <w:b/>
              </w:rPr>
              <w:t>Signature</w:t>
            </w:r>
          </w:p>
        </w:tc>
        <w:tc>
          <w:tcPr>
            <w:tcW w:w="1321" w:type="dxa"/>
            <w:shd w:val="clear" w:color="auto" w:fill="D9D9D9" w:themeFill="background1" w:themeFillShade="D9"/>
          </w:tcPr>
          <w:p w14:paraId="76ACF081" w14:textId="77777777" w:rsidR="005D6B89" w:rsidRPr="005D6B89" w:rsidRDefault="005D6B89" w:rsidP="005D6B89">
            <w:pPr>
              <w:rPr>
                <w:rFonts w:ascii="Arial" w:hAnsi="Arial" w:cs="Arial"/>
                <w:b/>
              </w:rPr>
            </w:pPr>
            <w:r w:rsidRPr="005D6B89">
              <w:rPr>
                <w:rFonts w:ascii="Arial" w:hAnsi="Arial" w:cs="Arial"/>
                <w:b/>
              </w:rPr>
              <w:t>Date</w:t>
            </w:r>
          </w:p>
        </w:tc>
      </w:tr>
      <w:tr w:rsidR="005D6B89" w:rsidRPr="005D6B89" w14:paraId="50629C1A" w14:textId="77777777" w:rsidTr="005D6B89">
        <w:tc>
          <w:tcPr>
            <w:tcW w:w="2293" w:type="dxa"/>
          </w:tcPr>
          <w:p w14:paraId="2E282621"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554B94A8"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4F92D49C"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EF34DDF"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66FF3EBF"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9172450"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37D905BA"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1BBD834B" w14:textId="77777777" w:rsidR="005D6B89" w:rsidRPr="005D6B89" w:rsidRDefault="005D6B89" w:rsidP="005D6B89">
            <w:pPr>
              <w:pStyle w:val="Title"/>
              <w:jc w:val="left"/>
              <w:rPr>
                <w:rFonts w:ascii="Arial" w:hAnsi="Arial" w:cs="Arial"/>
                <w:b w:val="0"/>
                <w:color w:val="000000" w:themeColor="text1"/>
                <w:sz w:val="22"/>
                <w:szCs w:val="22"/>
              </w:rPr>
            </w:pPr>
          </w:p>
        </w:tc>
      </w:tr>
      <w:tr w:rsidR="005D6B89" w:rsidRPr="005D6B89" w14:paraId="54217379" w14:textId="77777777" w:rsidTr="005D6B89">
        <w:tc>
          <w:tcPr>
            <w:tcW w:w="2293" w:type="dxa"/>
          </w:tcPr>
          <w:p w14:paraId="720B72B3"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3C3C3464"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6CB2A170"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1BE83FF9"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37EAF7B8"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C2E1387"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1EAFF909"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5FF1A3B0" w14:textId="77777777" w:rsidR="005D6B89" w:rsidRPr="005D6B89" w:rsidRDefault="005D6B89" w:rsidP="005D6B89">
            <w:pPr>
              <w:pStyle w:val="Title"/>
              <w:jc w:val="left"/>
              <w:rPr>
                <w:rFonts w:ascii="Arial" w:hAnsi="Arial" w:cs="Arial"/>
                <w:b w:val="0"/>
                <w:color w:val="000000" w:themeColor="text1"/>
                <w:sz w:val="22"/>
                <w:szCs w:val="22"/>
              </w:rPr>
            </w:pPr>
          </w:p>
        </w:tc>
      </w:tr>
      <w:tr w:rsidR="005D6B89" w:rsidRPr="005D6B89" w14:paraId="651E4EF5" w14:textId="77777777" w:rsidTr="005D6B89">
        <w:trPr>
          <w:trHeight w:val="569"/>
        </w:trPr>
        <w:tc>
          <w:tcPr>
            <w:tcW w:w="2293" w:type="dxa"/>
          </w:tcPr>
          <w:p w14:paraId="2257CF50"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1DB8E830"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59B02EC9"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56FFBB72"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2BC6E9DE"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0906C13E"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633027F6"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979EA4C" w14:textId="77777777" w:rsidR="005D6B89" w:rsidRPr="005D6B89" w:rsidRDefault="005D6B89" w:rsidP="005D6B89">
            <w:pPr>
              <w:pStyle w:val="Title"/>
              <w:jc w:val="left"/>
              <w:rPr>
                <w:rFonts w:ascii="Arial" w:hAnsi="Arial" w:cs="Arial"/>
                <w:b w:val="0"/>
                <w:color w:val="000000" w:themeColor="text1"/>
                <w:sz w:val="22"/>
                <w:szCs w:val="22"/>
              </w:rPr>
            </w:pPr>
          </w:p>
        </w:tc>
      </w:tr>
    </w:tbl>
    <w:p w14:paraId="600CE10A" w14:textId="77777777" w:rsidR="00EC27C8" w:rsidRDefault="00EC27C8" w:rsidP="005D6B89">
      <w:pPr>
        <w:spacing w:after="0" w:line="240" w:lineRule="auto"/>
        <w:rPr>
          <w:rFonts w:ascii="Arial" w:hAnsi="Arial" w:cs="Arial"/>
          <w:b/>
        </w:rPr>
      </w:pPr>
    </w:p>
    <w:p w14:paraId="78D8F948" w14:textId="31D8AA60" w:rsidR="005D6B89" w:rsidRPr="005D6B89" w:rsidRDefault="005D6B89" w:rsidP="005D6B89">
      <w:pPr>
        <w:spacing w:after="0" w:line="240" w:lineRule="auto"/>
        <w:rPr>
          <w:rFonts w:ascii="Arial" w:hAnsi="Arial" w:cs="Arial"/>
          <w:b/>
        </w:rPr>
      </w:pPr>
      <w:r w:rsidRPr="005D6B89">
        <w:rPr>
          <w:rFonts w:ascii="Arial" w:hAnsi="Arial" w:cs="Arial"/>
          <w:b/>
        </w:rPr>
        <w:t xml:space="preserve">Authorising manager </w:t>
      </w:r>
    </w:p>
    <w:tbl>
      <w:tblPr>
        <w:tblStyle w:val="TableGrid"/>
        <w:tblW w:w="0" w:type="auto"/>
        <w:tblLook w:val="04A0" w:firstRow="1" w:lastRow="0" w:firstColumn="1" w:lastColumn="0" w:noHBand="0" w:noVBand="1"/>
      </w:tblPr>
      <w:tblGrid>
        <w:gridCol w:w="2293"/>
        <w:gridCol w:w="2902"/>
        <w:gridCol w:w="2500"/>
        <w:gridCol w:w="1321"/>
      </w:tblGrid>
      <w:tr w:rsidR="005D6B89" w:rsidRPr="005D6B89" w14:paraId="507BE5BE" w14:textId="77777777" w:rsidTr="00573407">
        <w:tc>
          <w:tcPr>
            <w:tcW w:w="9016" w:type="dxa"/>
            <w:gridSpan w:val="4"/>
            <w:shd w:val="clear" w:color="auto" w:fill="D9D9D9" w:themeFill="background1" w:themeFillShade="D9"/>
          </w:tcPr>
          <w:p w14:paraId="36E0286E" w14:textId="4137B7C2" w:rsidR="005D6B89" w:rsidRPr="005D6B89" w:rsidRDefault="005D6B89" w:rsidP="005D6B89">
            <w:pPr>
              <w:pStyle w:val="BodyText"/>
              <w:spacing w:after="0"/>
              <w:ind w:right="423"/>
              <w:rPr>
                <w:rFonts w:cs="Arial"/>
                <w:b/>
                <w:sz w:val="22"/>
                <w:szCs w:val="22"/>
              </w:rPr>
            </w:pPr>
            <w:r w:rsidRPr="005D6B89">
              <w:rPr>
                <w:rFonts w:cs="Arial"/>
                <w:b/>
                <w:sz w:val="22"/>
                <w:szCs w:val="22"/>
              </w:rPr>
              <w:t xml:space="preserve">I confirm that the registered health professionals named above have declared themselves suitably trained and competent to work under this PGD. I give authorisation on behalf of </w:t>
            </w:r>
            <w:r w:rsidR="00A346B5" w:rsidRPr="00A346B5">
              <w:rPr>
                <w:rFonts w:cs="Arial"/>
                <w:b/>
                <w:sz w:val="22"/>
                <w:szCs w:val="22"/>
              </w:rPr>
              <w:t>NHS Gloucestershire ICB</w:t>
            </w:r>
            <w:r w:rsidRPr="005D6B89">
              <w:rPr>
                <w:rFonts w:cs="Arial"/>
                <w:b/>
                <w:color w:val="000000" w:themeColor="text1"/>
                <w:sz w:val="22"/>
                <w:szCs w:val="22"/>
              </w:rPr>
              <w:t xml:space="preserve"> </w:t>
            </w:r>
            <w:r w:rsidRPr="005D6B89">
              <w:rPr>
                <w:rFonts w:cs="Arial"/>
                <w:b/>
                <w:sz w:val="22"/>
                <w:szCs w:val="22"/>
              </w:rPr>
              <w:t>for the above named health care professionals who have signed the PGD to work under it.</w:t>
            </w:r>
          </w:p>
        </w:tc>
      </w:tr>
      <w:tr w:rsidR="005D6B89" w:rsidRPr="005D6B89" w14:paraId="1F988BF3" w14:textId="77777777" w:rsidTr="00573407">
        <w:tc>
          <w:tcPr>
            <w:tcW w:w="2293" w:type="dxa"/>
            <w:shd w:val="clear" w:color="auto" w:fill="D9D9D9" w:themeFill="background1" w:themeFillShade="D9"/>
          </w:tcPr>
          <w:p w14:paraId="3C298570" w14:textId="77777777" w:rsidR="005D6B89" w:rsidRPr="005D6B89" w:rsidRDefault="005D6B89" w:rsidP="005D6B89">
            <w:pPr>
              <w:rPr>
                <w:rFonts w:ascii="Arial" w:hAnsi="Arial" w:cs="Arial"/>
                <w:b/>
              </w:rPr>
            </w:pPr>
            <w:r w:rsidRPr="005D6B89">
              <w:rPr>
                <w:rFonts w:ascii="Arial" w:hAnsi="Arial" w:cs="Arial"/>
                <w:b/>
              </w:rPr>
              <w:t>Name</w:t>
            </w:r>
          </w:p>
        </w:tc>
        <w:tc>
          <w:tcPr>
            <w:tcW w:w="2902" w:type="dxa"/>
            <w:shd w:val="clear" w:color="auto" w:fill="D9D9D9" w:themeFill="background1" w:themeFillShade="D9"/>
          </w:tcPr>
          <w:p w14:paraId="1FF0E43E" w14:textId="77777777" w:rsidR="005D6B89" w:rsidRPr="005D6B89" w:rsidRDefault="005D6B89" w:rsidP="005D6B89">
            <w:pPr>
              <w:rPr>
                <w:rFonts w:ascii="Arial" w:hAnsi="Arial" w:cs="Arial"/>
                <w:b/>
              </w:rPr>
            </w:pPr>
            <w:r w:rsidRPr="005D6B89">
              <w:rPr>
                <w:rFonts w:ascii="Arial" w:hAnsi="Arial" w:cs="Arial"/>
                <w:b/>
              </w:rPr>
              <w:t>Designation</w:t>
            </w:r>
          </w:p>
        </w:tc>
        <w:tc>
          <w:tcPr>
            <w:tcW w:w="2500" w:type="dxa"/>
            <w:shd w:val="clear" w:color="auto" w:fill="D9D9D9" w:themeFill="background1" w:themeFillShade="D9"/>
          </w:tcPr>
          <w:p w14:paraId="7770EE18" w14:textId="77777777" w:rsidR="005D6B89" w:rsidRPr="005D6B89" w:rsidRDefault="005D6B89" w:rsidP="005D6B89">
            <w:pPr>
              <w:rPr>
                <w:rFonts w:ascii="Arial" w:hAnsi="Arial" w:cs="Arial"/>
                <w:b/>
              </w:rPr>
            </w:pPr>
            <w:r w:rsidRPr="005D6B89">
              <w:rPr>
                <w:rFonts w:ascii="Arial" w:hAnsi="Arial" w:cs="Arial"/>
                <w:b/>
              </w:rPr>
              <w:t>Signature</w:t>
            </w:r>
          </w:p>
        </w:tc>
        <w:tc>
          <w:tcPr>
            <w:tcW w:w="1321" w:type="dxa"/>
            <w:shd w:val="clear" w:color="auto" w:fill="D9D9D9" w:themeFill="background1" w:themeFillShade="D9"/>
          </w:tcPr>
          <w:p w14:paraId="426B0B2D" w14:textId="77777777" w:rsidR="005D6B89" w:rsidRPr="005D6B89" w:rsidRDefault="005D6B89" w:rsidP="005D6B89">
            <w:pPr>
              <w:rPr>
                <w:rFonts w:ascii="Arial" w:hAnsi="Arial" w:cs="Arial"/>
                <w:b/>
              </w:rPr>
            </w:pPr>
            <w:r w:rsidRPr="005D6B89">
              <w:rPr>
                <w:rFonts w:ascii="Arial" w:hAnsi="Arial" w:cs="Arial"/>
                <w:b/>
              </w:rPr>
              <w:t>Date</w:t>
            </w:r>
          </w:p>
        </w:tc>
      </w:tr>
      <w:tr w:rsidR="005D6B89" w:rsidRPr="005D6B89" w14:paraId="5D0FFE05" w14:textId="77777777" w:rsidTr="00573407">
        <w:tc>
          <w:tcPr>
            <w:tcW w:w="2293" w:type="dxa"/>
          </w:tcPr>
          <w:p w14:paraId="3A3DB182"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BCFA5F6"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181EB120"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C7DDBAF"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3361B838"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6E508B2"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5B8B7206"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0FA23676" w14:textId="77777777" w:rsidR="005D6B89" w:rsidRPr="005D6B89" w:rsidRDefault="005D6B89" w:rsidP="005D6B89">
            <w:pPr>
              <w:pStyle w:val="Title"/>
              <w:jc w:val="left"/>
              <w:rPr>
                <w:rFonts w:ascii="Arial" w:hAnsi="Arial" w:cs="Arial"/>
                <w:b w:val="0"/>
                <w:color w:val="000000" w:themeColor="text1"/>
                <w:sz w:val="22"/>
                <w:szCs w:val="22"/>
              </w:rPr>
            </w:pPr>
          </w:p>
        </w:tc>
      </w:tr>
    </w:tbl>
    <w:p w14:paraId="5E3FC5A8" w14:textId="77777777" w:rsidR="00573407" w:rsidRPr="0062431F" w:rsidRDefault="00573407" w:rsidP="00573407">
      <w:pPr>
        <w:pStyle w:val="BodyText"/>
        <w:spacing w:after="0"/>
        <w:rPr>
          <w:rFonts w:cs="Arial"/>
          <w:b/>
          <w:i/>
          <w:iCs/>
          <w:sz w:val="18"/>
          <w:szCs w:val="18"/>
        </w:rPr>
      </w:pPr>
      <w:r w:rsidRPr="0062431F">
        <w:rPr>
          <w:rFonts w:cs="Arial"/>
          <w:b/>
          <w:i/>
          <w:iCs/>
          <w:sz w:val="18"/>
          <w:szCs w:val="18"/>
        </w:rPr>
        <w:t>Note to authorising manager</w:t>
      </w:r>
    </w:p>
    <w:p w14:paraId="4F8EB145" w14:textId="77777777" w:rsidR="00573407" w:rsidRPr="0062431F" w:rsidRDefault="00573407" w:rsidP="00573407">
      <w:pPr>
        <w:spacing w:after="0" w:line="240" w:lineRule="auto"/>
        <w:rPr>
          <w:rFonts w:ascii="Arial" w:hAnsi="Arial" w:cs="Arial"/>
          <w:i/>
          <w:iCs/>
          <w:sz w:val="18"/>
          <w:szCs w:val="18"/>
        </w:rPr>
      </w:pPr>
      <w:r w:rsidRPr="0062431F">
        <w:rPr>
          <w:rFonts w:ascii="Arial" w:hAnsi="Arial" w:cs="Arial"/>
          <w:i/>
          <w:iCs/>
          <w:sz w:val="18"/>
          <w:szCs w:val="18"/>
        </w:rPr>
        <w:t>Score through unused rows in the list of registered health professionals to prevent additions post managerial authorisation.</w:t>
      </w:r>
    </w:p>
    <w:p w14:paraId="30338BD8" w14:textId="77777777" w:rsidR="00573407" w:rsidRPr="0062431F" w:rsidRDefault="00573407" w:rsidP="00573407">
      <w:pPr>
        <w:spacing w:after="0" w:line="240" w:lineRule="auto"/>
        <w:rPr>
          <w:rFonts w:ascii="Arial" w:hAnsi="Arial" w:cs="Arial"/>
          <w:i/>
          <w:iCs/>
          <w:sz w:val="18"/>
          <w:szCs w:val="18"/>
        </w:rPr>
      </w:pPr>
    </w:p>
    <w:p w14:paraId="4488A6E6" w14:textId="77777777" w:rsidR="00573407" w:rsidRPr="0062431F" w:rsidRDefault="00573407" w:rsidP="00573407">
      <w:pPr>
        <w:spacing w:after="0" w:line="240" w:lineRule="auto"/>
        <w:rPr>
          <w:rFonts w:ascii="Arial" w:eastAsia="Times New Roman" w:hAnsi="Arial" w:cs="Arial"/>
          <w:bCs/>
          <w:i/>
          <w:iCs/>
          <w:sz w:val="18"/>
          <w:szCs w:val="18"/>
        </w:rPr>
      </w:pPr>
      <w:r w:rsidRPr="0062431F">
        <w:rPr>
          <w:rFonts w:ascii="Arial" w:eastAsia="Times New Roman" w:hAnsi="Arial" w:cs="Arial"/>
          <w:b/>
          <w:bCs/>
          <w:i/>
          <w:iCs/>
          <w:sz w:val="18"/>
          <w:szCs w:val="18"/>
        </w:rPr>
        <w:t>Please note</w:t>
      </w:r>
      <w:r w:rsidRPr="0062431F">
        <w:rPr>
          <w:rFonts w:ascii="Arial" w:eastAsia="Times New Roman" w:hAnsi="Arial" w:cs="Arial"/>
          <w:b/>
          <w:i/>
          <w:iCs/>
          <w:sz w:val="18"/>
          <w:szCs w:val="18"/>
        </w:rPr>
        <w:t xml:space="preserve">: </w:t>
      </w:r>
      <w:r w:rsidRPr="0062431F">
        <w:rPr>
          <w:rFonts w:ascii="Arial" w:eastAsia="Times New Roman" w:hAnsi="Arial" w:cs="Arial"/>
          <w:bCs/>
          <w:i/>
          <w:iCs/>
          <w:sz w:val="18"/>
          <w:szCs w:val="18"/>
        </w:rPr>
        <w:t xml:space="preserve">All community pharmacies must retain a signed </w:t>
      </w:r>
      <w:commentRangeStart w:id="7"/>
      <w:r w:rsidRPr="0062431F">
        <w:rPr>
          <w:rFonts w:ascii="Arial" w:eastAsia="Times New Roman" w:hAnsi="Arial" w:cs="Arial"/>
          <w:bCs/>
          <w:i/>
          <w:iCs/>
          <w:sz w:val="18"/>
          <w:szCs w:val="18"/>
        </w:rPr>
        <w:t>copy</w:t>
      </w:r>
      <w:commentRangeEnd w:id="7"/>
      <w:r w:rsidRPr="0062431F">
        <w:rPr>
          <w:rStyle w:val="CommentReference"/>
          <w:rFonts w:ascii="Arial" w:eastAsia="Times New Roman" w:hAnsi="Arial" w:cs="Arial"/>
          <w:bCs/>
          <w:i/>
          <w:iCs/>
          <w:sz w:val="18"/>
          <w:szCs w:val="18"/>
        </w:rPr>
        <w:commentReference w:id="7"/>
      </w:r>
      <w:r w:rsidRPr="0062431F">
        <w:rPr>
          <w:rFonts w:ascii="Arial" w:eastAsia="Times New Roman" w:hAnsi="Arial" w:cs="Arial"/>
          <w:bCs/>
          <w:i/>
          <w:iCs/>
          <w:sz w:val="18"/>
          <w:szCs w:val="18"/>
        </w:rPr>
        <w:t xml:space="preserve">, the Authorising Manager (or Authorising Body Signatory) box is typically signed by the Superintendent Pharmacist, a Chief Pharmacist, or a designated Clinical Governance Lead who has the organisational authority to sign on behalf of the pharmacy provider. </w:t>
      </w:r>
    </w:p>
    <w:p w14:paraId="49779FB1" w14:textId="77777777" w:rsidR="00573407" w:rsidRPr="0062431F" w:rsidRDefault="00573407" w:rsidP="00573407">
      <w:pPr>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The signing process typically involves the following key individuals:</w:t>
      </w:r>
    </w:p>
    <w:p w14:paraId="0D3636D9" w14:textId="77777777" w:rsidR="00573407" w:rsidRPr="0062431F" w:rsidRDefault="00573407" w:rsidP="00573407">
      <w:pPr>
        <w:numPr>
          <w:ilvl w:val="0"/>
          <w:numId w:val="49"/>
        </w:numPr>
        <w:tabs>
          <w:tab w:val="clear" w:pos="360"/>
          <w:tab w:val="num" w:pos="720"/>
        </w:tabs>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 xml:space="preserve">The Authorising Manager: Signs the organisational authorisation box to confirm the Patient Group Direction (PGD) is legal, fit for purpose, and that proper local processes are in place. This person must not be the same individual who is practicing under the PGD itself. </w:t>
      </w:r>
    </w:p>
    <w:p w14:paraId="73E2EBBC" w14:textId="77777777" w:rsidR="00573407" w:rsidRPr="0062431F" w:rsidRDefault="00573407" w:rsidP="00573407">
      <w:pPr>
        <w:numPr>
          <w:ilvl w:val="0"/>
          <w:numId w:val="49"/>
        </w:numPr>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 xml:space="preserve">The Individual Pharmacist: Must also read and sign an individual authorisation sheet (sometimes called an agreement) to accept the professional responsibilities of the specific PGD before they can supply any medicines under it. Because organisational structures and commissioning bodies vary (e.g., NHS England, local Integrated Care Boards, or Health Boards), the specific named signatory will depend on how your pharmacy operates. You can find out more about the responsibilities of different signatories on the </w:t>
      </w:r>
      <w:hyperlink r:id="rId31" w:history="1">
        <w:r w:rsidRPr="0062431F">
          <w:rPr>
            <w:rStyle w:val="Hyperlink"/>
            <w:rFonts w:ascii="Arial" w:eastAsia="Times New Roman" w:hAnsi="Arial" w:cs="Arial"/>
            <w:bCs/>
            <w:i/>
            <w:iCs/>
            <w:sz w:val="18"/>
            <w:szCs w:val="18"/>
          </w:rPr>
          <w:t>NHS Specialist Pharmacy Service</w:t>
        </w:r>
      </w:hyperlink>
      <w:r w:rsidRPr="0062431F">
        <w:rPr>
          <w:rFonts w:ascii="Arial" w:eastAsia="Times New Roman" w:hAnsi="Arial" w:cs="Arial"/>
          <w:bCs/>
          <w:i/>
          <w:iCs/>
          <w:sz w:val="18"/>
          <w:szCs w:val="18"/>
        </w:rPr>
        <w:t xml:space="preserve"> guide.</w:t>
      </w:r>
    </w:p>
    <w:bookmarkEnd w:id="6"/>
    <w:p w14:paraId="6C7E0088" w14:textId="3AF988D1" w:rsidR="00243E21" w:rsidRPr="001F1360" w:rsidRDefault="00243E21" w:rsidP="00573407">
      <w:pPr>
        <w:pStyle w:val="BodyText"/>
        <w:spacing w:after="0"/>
        <w:rPr>
          <w:rFonts w:cs="Arial"/>
          <w:b/>
        </w:rPr>
      </w:pPr>
    </w:p>
    <w:sectPr w:rsidR="00243E21" w:rsidRPr="001F1360">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WILLIAMS, Sian (NHS GLOUCESTERSHIRE ICB - 11M)" w:date="2026-06-08T18:04:00Z" w:initials="SW">
    <w:p w14:paraId="637A8162" w14:textId="77777777" w:rsidR="00573407" w:rsidRDefault="00573407" w:rsidP="00573407">
      <w:pPr>
        <w:pStyle w:val="CommentText"/>
      </w:pPr>
      <w:r>
        <w:rPr>
          <w:rStyle w:val="CommentReference"/>
        </w:rPr>
        <w:annotationRef/>
      </w:r>
      <w:r>
        <w:t xml:space="preserve">n a community pharmacy, the </w:t>
      </w:r>
      <w:r>
        <w:rPr>
          <w:b/>
          <w:bCs/>
        </w:rPr>
        <w:t>Authorising Manager</w:t>
      </w:r>
      <w:r>
        <w:t xml:space="preserve"> (or Authorising Body Signatory) box is typically signed by the </w:t>
      </w:r>
      <w:r>
        <w:rPr>
          <w:b/>
          <w:bCs/>
        </w:rPr>
        <w:t>Superintendent Pharmacist</w:t>
      </w:r>
      <w:r>
        <w:t xml:space="preserve">, a </w:t>
      </w:r>
      <w:r>
        <w:rPr>
          <w:b/>
          <w:bCs/>
        </w:rPr>
        <w:t>Chief Pharmacist</w:t>
      </w:r>
      <w:r>
        <w:t xml:space="preserve">, or a designated </w:t>
      </w:r>
      <w:r>
        <w:rPr>
          <w:b/>
          <w:bCs/>
        </w:rPr>
        <w:t>Clinical Governance Lead</w:t>
      </w:r>
      <w:r>
        <w:t xml:space="preserve"> who has the organisational authority to sign on behalf of the pharmacy provider. [</w:t>
      </w:r>
      <w:hyperlink r:id="rId1" w:history="1">
        <w:r w:rsidRPr="00035322">
          <w:rPr>
            <w:rStyle w:val="Hyperlink"/>
          </w:rPr>
          <w:t>1</w:t>
        </w:r>
      </w:hyperlink>
      <w:r>
        <w:t xml:space="preserve">, </w:t>
      </w:r>
      <w:hyperlink r:id="rId2" w:history="1">
        <w:r w:rsidRPr="00035322">
          <w:rPr>
            <w:rStyle w:val="Hyperlink"/>
          </w:rPr>
          <w:t>2</w:t>
        </w:r>
      </w:hyperlink>
      <w:r>
        <w:t xml:space="preserve">, </w:t>
      </w:r>
      <w:hyperlink r:id="rId3" w:history="1">
        <w:r w:rsidRPr="00035322">
          <w:rPr>
            <w:rStyle w:val="Hyperlink"/>
          </w:rPr>
          <w:t>3</w:t>
        </w:r>
      </w:hyperlink>
      <w:r>
        <w:t xml:space="preserve">, </w:t>
      </w:r>
      <w:hyperlink r:id="rId4" w:history="1">
        <w:r w:rsidRPr="00035322">
          <w:rPr>
            <w:rStyle w:val="Hyperlink"/>
          </w:rPr>
          <w:t>4</w:t>
        </w:r>
      </w:hyperlink>
      <w:r>
        <w:t>]</w:t>
      </w:r>
    </w:p>
    <w:p w14:paraId="6DC270A1" w14:textId="77777777" w:rsidR="00573407" w:rsidRDefault="00573407" w:rsidP="00573407">
      <w:pPr>
        <w:pStyle w:val="CommentText"/>
      </w:pPr>
      <w:r>
        <w:t>The signing process typically involves the following key individuals:</w:t>
      </w:r>
    </w:p>
    <w:p w14:paraId="5767BD22" w14:textId="77777777" w:rsidR="00573407" w:rsidRDefault="00573407" w:rsidP="00573407">
      <w:pPr>
        <w:pStyle w:val="CommentText"/>
        <w:numPr>
          <w:ilvl w:val="0"/>
          <w:numId w:val="48"/>
        </w:numPr>
        <w:ind w:left="360"/>
      </w:pPr>
      <w:r>
        <w:rPr>
          <w:b/>
          <w:bCs/>
        </w:rPr>
        <w:t>The Authorising Manager:</w:t>
      </w:r>
      <w:r>
        <w:t xml:space="preserve"> Signs the organisational authorisation box to confirm the Patient Group Direction (PGD) is legal, fit for purpose, and that proper local processes are in place. This person must not be the same individual who is practicing under the PGD itself. [</w:t>
      </w:r>
      <w:hyperlink r:id="rId5" w:history="1">
        <w:r w:rsidRPr="00035322">
          <w:rPr>
            <w:rStyle w:val="Hyperlink"/>
          </w:rPr>
          <w:t>1</w:t>
        </w:r>
      </w:hyperlink>
      <w:r>
        <w:t xml:space="preserve">, </w:t>
      </w:r>
      <w:hyperlink r:id="rId6" w:history="1">
        <w:r w:rsidRPr="00035322">
          <w:rPr>
            <w:rStyle w:val="Hyperlink"/>
          </w:rPr>
          <w:t>2</w:t>
        </w:r>
      </w:hyperlink>
      <w:r>
        <w:t xml:space="preserve">, </w:t>
      </w:r>
      <w:hyperlink r:id="rId7" w:history="1">
        <w:r w:rsidRPr="00035322">
          <w:rPr>
            <w:rStyle w:val="Hyperlink"/>
          </w:rPr>
          <w:t>3</w:t>
        </w:r>
      </w:hyperlink>
      <w:r>
        <w:t>]</w:t>
      </w:r>
    </w:p>
    <w:p w14:paraId="41CFA9E0" w14:textId="77777777" w:rsidR="00573407" w:rsidRDefault="00573407" w:rsidP="00573407">
      <w:pPr>
        <w:pStyle w:val="CommentText"/>
        <w:numPr>
          <w:ilvl w:val="0"/>
          <w:numId w:val="48"/>
        </w:numPr>
        <w:ind w:left="360"/>
      </w:pPr>
      <w:r>
        <w:rPr>
          <w:b/>
          <w:bCs/>
        </w:rPr>
        <w:t>The Individual Pharmacist:</w:t>
      </w:r>
      <w:r>
        <w:t xml:space="preserve"> Must also read and sign an individual authorisation sheet (sometimes called an agreement) to accept the professional responsibilities of the specific PGD before they can supply any medicines under it. [</w:t>
      </w:r>
      <w:hyperlink r:id="rId8" w:history="1">
        <w:r w:rsidRPr="00035322">
          <w:rPr>
            <w:rStyle w:val="Hyperlink"/>
          </w:rPr>
          <w:t>1</w:t>
        </w:r>
      </w:hyperlink>
      <w:r>
        <w:t xml:space="preserve">, </w:t>
      </w:r>
      <w:hyperlink r:id="rId9" w:history="1">
        <w:r w:rsidRPr="00035322">
          <w:rPr>
            <w:rStyle w:val="Hyperlink"/>
          </w:rPr>
          <w:t>2</w:t>
        </w:r>
      </w:hyperlink>
      <w:r>
        <w:t>]</w:t>
      </w:r>
    </w:p>
    <w:p w14:paraId="56B4DF20" w14:textId="77777777" w:rsidR="00573407" w:rsidRDefault="00573407" w:rsidP="00573407">
      <w:pPr>
        <w:pStyle w:val="CommentText"/>
      </w:pPr>
      <w:r>
        <w:t xml:space="preserve">Because organisational structures and commissioning bodies vary (e.g., NHS England, local Integrated Care Boards, or Health Boards), the specific named signatory will depend on how your pharmacy operates. You can find out more about the responsibilities of different signatories on the </w:t>
      </w:r>
      <w:hyperlink r:id="rId10" w:history="1">
        <w:r w:rsidRPr="00035322">
          <w:rPr>
            <w:rStyle w:val="Hyperlink"/>
          </w:rPr>
          <w:t>NHS Specialist Pharmacy Service</w:t>
        </w:r>
      </w:hyperlink>
      <w:r>
        <w:t xml:space="preserve"> guide. [</w:t>
      </w:r>
      <w:hyperlink r:id="rId11" w:history="1">
        <w:r w:rsidRPr="00035322">
          <w:rPr>
            <w:rStyle w:val="Hyperlink"/>
          </w:rPr>
          <w:t>1</w:t>
        </w:r>
      </w:hyperlink>
      <w:r>
        <w:t xml:space="preserve">, </w:t>
      </w:r>
      <w:hyperlink r:id="rId12" w:history="1">
        <w:r w:rsidRPr="00035322">
          <w:rPr>
            <w:rStyle w:val="Hyperlink"/>
          </w:rPr>
          <w:t>2</w:t>
        </w:r>
      </w:hyperlink>
      <w:r>
        <w:t xml:space="preserve">, </w:t>
      </w:r>
      <w:hyperlink r:id="rId13" w:history="1">
        <w:r w:rsidRPr="00035322">
          <w:rPr>
            <w:rStyle w:val="Hyperlink"/>
          </w:rPr>
          <w:t>3</w:t>
        </w:r>
      </w:hyperlink>
      <w:r>
        <w:t xml:space="preserve">, </w:t>
      </w:r>
      <w:hyperlink r:id="rId14" w:history="1">
        <w:r w:rsidRPr="00035322">
          <w:rPr>
            <w:rStyle w:val="Hyperlink"/>
          </w:rPr>
          <w:t>4</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B4DF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0F6E7D" w16cex:dateUtc="2026-06-08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4DF20" w16cid:durableId="6D0F6E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9B03" w14:textId="77777777" w:rsidR="00502A8A" w:rsidRDefault="00502A8A" w:rsidP="006E2BE9">
      <w:pPr>
        <w:spacing w:after="0" w:line="240" w:lineRule="auto"/>
      </w:pPr>
      <w:r>
        <w:separator/>
      </w:r>
    </w:p>
  </w:endnote>
  <w:endnote w:type="continuationSeparator" w:id="0">
    <w:p w14:paraId="055B31AD" w14:textId="77777777" w:rsidR="00502A8A" w:rsidRDefault="00502A8A" w:rsidP="006E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8081" w14:textId="77777777" w:rsidR="004629E9" w:rsidRDefault="0046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3D9E" w14:textId="299F0DF4" w:rsidR="001E22E5" w:rsidRPr="00744C6B" w:rsidRDefault="00DF2ACA" w:rsidP="00744C6B">
    <w:pPr>
      <w:pStyle w:val="Footer"/>
      <w:rPr>
        <w:rFonts w:ascii="Arial" w:hAnsi="Arial" w:cs="Arial"/>
      </w:rPr>
    </w:pPr>
    <w:r>
      <w:rPr>
        <w:rFonts w:ascii="Arial" w:hAnsi="Arial" w:cs="Arial"/>
        <w:noProof/>
        <w:color w:val="000000" w:themeColor="text1"/>
        <w:lang w:eastAsia="en-GB"/>
      </w:rPr>
      <w:t xml:space="preserve">Hydrocortisone 1% cream or ointment for mild skin conditions </w:t>
    </w:r>
    <w:r w:rsidR="00D8652F" w:rsidRPr="00A346B5">
      <w:rPr>
        <w:rFonts w:ascii="Arial" w:hAnsi="Arial" w:cs="Arial"/>
        <w:noProof/>
        <w:color w:val="000000" w:themeColor="text1"/>
        <w:lang w:eastAsia="en-GB"/>
      </w:rPr>
      <w:t xml:space="preserve"> </w:t>
    </w:r>
    <w:r w:rsidR="001E22E5" w:rsidRPr="00A346B5">
      <w:rPr>
        <w:rFonts w:ascii="Arial" w:hAnsi="Arial" w:cs="Arial"/>
        <w:noProof/>
        <w:color w:val="000000" w:themeColor="text1"/>
        <w:lang w:eastAsia="en-GB"/>
      </w:rPr>
      <w:t xml:space="preserve"> </w:t>
    </w:r>
    <w:r w:rsidR="001E22E5" w:rsidRPr="00744C6B">
      <w:rPr>
        <w:rFonts w:ascii="Arial" w:hAnsi="Arial" w:cs="Arial"/>
        <w:noProof/>
        <w:lang w:eastAsia="en-GB"/>
      </w:rPr>
      <w:t xml:space="preserve">Valid from: </w:t>
    </w:r>
    <w:r w:rsidR="00BE3119" w:rsidRPr="00A346B5">
      <w:rPr>
        <w:rFonts w:ascii="Arial" w:hAnsi="Arial" w:cs="Arial"/>
        <w:noProof/>
        <w:color w:val="000000" w:themeColor="text1"/>
        <w:lang w:eastAsia="en-GB"/>
      </w:rPr>
      <w:t>1</w:t>
    </w:r>
    <w:r w:rsidR="00BE3119" w:rsidRPr="00A346B5">
      <w:rPr>
        <w:rFonts w:ascii="Arial" w:hAnsi="Arial" w:cs="Arial"/>
        <w:noProof/>
        <w:color w:val="000000" w:themeColor="text1"/>
        <w:vertAlign w:val="superscript"/>
        <w:lang w:eastAsia="en-GB"/>
      </w:rPr>
      <w:t>st</w:t>
    </w:r>
    <w:r w:rsidR="00BE3119" w:rsidRPr="00A346B5">
      <w:rPr>
        <w:rFonts w:ascii="Arial" w:hAnsi="Arial" w:cs="Arial"/>
        <w:noProof/>
        <w:color w:val="000000" w:themeColor="text1"/>
        <w:lang w:eastAsia="en-GB"/>
      </w:rPr>
      <w:t xml:space="preserve"> July 2026</w:t>
    </w:r>
    <w:r w:rsidR="001E22E5" w:rsidRPr="00A346B5">
      <w:rPr>
        <w:rFonts w:ascii="Arial" w:hAnsi="Arial" w:cs="Arial"/>
        <w:noProof/>
        <w:color w:val="000000" w:themeColor="text1"/>
        <w:lang w:eastAsia="en-GB"/>
      </w:rPr>
      <w:t xml:space="preserve">   </w:t>
    </w:r>
    <w:r w:rsidR="001E22E5" w:rsidRPr="00744C6B">
      <w:rPr>
        <w:rFonts w:ascii="Arial" w:hAnsi="Arial" w:cs="Arial"/>
        <w:noProof/>
        <w:lang w:eastAsia="en-GB"/>
      </w:rPr>
      <w:t>Exp</w:t>
    </w:r>
    <w:r w:rsidR="00656E8B">
      <w:rPr>
        <w:rFonts w:ascii="Arial" w:hAnsi="Arial" w:cs="Arial"/>
        <w:noProof/>
        <w:lang w:eastAsia="en-GB"/>
      </w:rPr>
      <w:t>ir</w:t>
    </w:r>
    <w:r w:rsidR="001E22E5" w:rsidRPr="00744C6B">
      <w:rPr>
        <w:rFonts w:ascii="Arial" w:hAnsi="Arial" w:cs="Arial"/>
        <w:noProof/>
        <w:lang w:eastAsia="en-GB"/>
      </w:rPr>
      <w:t xml:space="preserve">y: </w:t>
    </w:r>
    <w:r w:rsidR="00BE3119" w:rsidRPr="00A346B5">
      <w:rPr>
        <w:rFonts w:ascii="Arial" w:hAnsi="Arial" w:cs="Arial"/>
        <w:noProof/>
        <w:color w:val="000000" w:themeColor="text1"/>
        <w:lang w:eastAsia="en-GB"/>
      </w:rPr>
      <w:t>30</w:t>
    </w:r>
    <w:r w:rsidR="00BE3119" w:rsidRPr="00A346B5">
      <w:rPr>
        <w:rFonts w:ascii="Arial" w:hAnsi="Arial" w:cs="Arial"/>
        <w:noProof/>
        <w:color w:val="000000" w:themeColor="text1"/>
        <w:vertAlign w:val="superscript"/>
        <w:lang w:eastAsia="en-GB"/>
      </w:rPr>
      <w:t>th</w:t>
    </w:r>
    <w:r w:rsidR="00BE3119" w:rsidRPr="00A346B5">
      <w:rPr>
        <w:rFonts w:ascii="Arial" w:hAnsi="Arial" w:cs="Arial"/>
        <w:noProof/>
        <w:color w:val="000000" w:themeColor="text1"/>
        <w:lang w:eastAsia="en-GB"/>
      </w:rPr>
      <w:t xml:space="preserve"> June 2029</w:t>
    </w:r>
    <w:r w:rsidR="001E22E5" w:rsidRPr="00A346B5">
      <w:rPr>
        <w:rFonts w:ascii="Arial" w:hAnsi="Arial" w:cs="Arial"/>
        <w:noProof/>
        <w:color w:val="000000" w:themeColor="text1"/>
        <w:lang w:eastAsia="en-GB"/>
      </w:rPr>
      <w:t xml:space="preserve">  </w:t>
    </w:r>
    <w:sdt>
      <w:sdtPr>
        <w:rPr>
          <w:rFonts w:ascii="Arial" w:hAnsi="Arial" w:cs="Arial"/>
        </w:rPr>
        <w:id w:val="-259838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001E22E5">
              <w:rPr>
                <w:rFonts w:ascii="Arial" w:hAnsi="Arial" w:cs="Arial"/>
              </w:rPr>
              <w:t xml:space="preserve">           </w:t>
            </w:r>
            <w:r w:rsidR="001E22E5" w:rsidRPr="00744C6B">
              <w:rPr>
                <w:rFonts w:ascii="Arial" w:hAnsi="Arial" w:cs="Arial"/>
              </w:rPr>
              <w:t xml:space="preserve">Page </w:t>
            </w:r>
            <w:r w:rsidR="001E22E5" w:rsidRPr="00744C6B">
              <w:rPr>
                <w:rFonts w:ascii="Arial" w:hAnsi="Arial" w:cs="Arial"/>
                <w:b/>
                <w:bCs/>
              </w:rPr>
              <w:fldChar w:fldCharType="begin"/>
            </w:r>
            <w:r w:rsidR="001E22E5" w:rsidRPr="00744C6B">
              <w:rPr>
                <w:rFonts w:ascii="Arial" w:hAnsi="Arial" w:cs="Arial"/>
                <w:b/>
                <w:bCs/>
              </w:rPr>
              <w:instrText xml:space="preserve"> PAGE </w:instrText>
            </w:r>
            <w:r w:rsidR="001E22E5" w:rsidRPr="00744C6B">
              <w:rPr>
                <w:rFonts w:ascii="Arial" w:hAnsi="Arial" w:cs="Arial"/>
                <w:b/>
                <w:bCs/>
              </w:rPr>
              <w:fldChar w:fldCharType="separate"/>
            </w:r>
            <w:r w:rsidR="001E22E5">
              <w:rPr>
                <w:rFonts w:ascii="Arial" w:hAnsi="Arial" w:cs="Arial"/>
                <w:b/>
                <w:bCs/>
              </w:rPr>
              <w:t>1</w:t>
            </w:r>
            <w:r w:rsidR="001E22E5" w:rsidRPr="00744C6B">
              <w:rPr>
                <w:rFonts w:ascii="Arial" w:hAnsi="Arial" w:cs="Arial"/>
                <w:b/>
                <w:bCs/>
              </w:rPr>
              <w:fldChar w:fldCharType="end"/>
            </w:r>
            <w:r w:rsidR="001E22E5" w:rsidRPr="00744C6B">
              <w:rPr>
                <w:rFonts w:ascii="Arial" w:hAnsi="Arial" w:cs="Arial"/>
              </w:rPr>
              <w:t xml:space="preserve"> of </w:t>
            </w:r>
            <w:r w:rsidR="001E22E5" w:rsidRPr="00744C6B">
              <w:rPr>
                <w:rFonts w:ascii="Arial" w:hAnsi="Arial" w:cs="Arial"/>
                <w:b/>
                <w:bCs/>
              </w:rPr>
              <w:fldChar w:fldCharType="begin"/>
            </w:r>
            <w:r w:rsidR="001E22E5" w:rsidRPr="00744C6B">
              <w:rPr>
                <w:rFonts w:ascii="Arial" w:hAnsi="Arial" w:cs="Arial"/>
                <w:b/>
                <w:bCs/>
              </w:rPr>
              <w:instrText xml:space="preserve"> NUMPAGES  </w:instrText>
            </w:r>
            <w:r w:rsidR="001E22E5" w:rsidRPr="00744C6B">
              <w:rPr>
                <w:rFonts w:ascii="Arial" w:hAnsi="Arial" w:cs="Arial"/>
                <w:b/>
                <w:bCs/>
              </w:rPr>
              <w:fldChar w:fldCharType="separate"/>
            </w:r>
            <w:r w:rsidR="001E22E5">
              <w:rPr>
                <w:rFonts w:ascii="Arial" w:hAnsi="Arial" w:cs="Arial"/>
                <w:b/>
                <w:bCs/>
              </w:rPr>
              <w:t>14</w:t>
            </w:r>
            <w:r w:rsidR="001E22E5" w:rsidRPr="00744C6B">
              <w:rPr>
                <w:rFonts w:ascii="Arial" w:hAnsi="Arial" w:cs="Arial"/>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3CE5" w14:textId="77777777" w:rsidR="004629E9" w:rsidRDefault="0046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94F8" w14:textId="77777777" w:rsidR="00502A8A" w:rsidRDefault="00502A8A" w:rsidP="006E2BE9">
      <w:pPr>
        <w:spacing w:after="0" w:line="240" w:lineRule="auto"/>
      </w:pPr>
      <w:r>
        <w:separator/>
      </w:r>
    </w:p>
  </w:footnote>
  <w:footnote w:type="continuationSeparator" w:id="0">
    <w:p w14:paraId="0EEAED80" w14:textId="77777777" w:rsidR="00502A8A" w:rsidRDefault="00502A8A" w:rsidP="006E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324A" w14:textId="77777777" w:rsidR="004629E9" w:rsidRDefault="0046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A312" w14:textId="0518B049" w:rsidR="001E22E5" w:rsidRDefault="000F2802" w:rsidP="0013791A">
    <w:pPr>
      <w:pStyle w:val="Header"/>
      <w:tabs>
        <w:tab w:val="clear" w:pos="4513"/>
        <w:tab w:val="clear" w:pos="9026"/>
        <w:tab w:val="left" w:pos="7470"/>
      </w:tabs>
    </w:pPr>
    <w:r>
      <w:rPr>
        <w:noProof/>
      </w:rPr>
      <w:drawing>
        <wp:anchor distT="0" distB="0" distL="114300" distR="114300" simplePos="0" relativeHeight="251657216" behindDoc="1" locked="0" layoutInCell="1" allowOverlap="1" wp14:anchorId="1B7582BB" wp14:editId="6726ED3B">
          <wp:simplePos x="0" y="0"/>
          <wp:positionH relativeFrom="column">
            <wp:posOffset>-209550</wp:posOffset>
          </wp:positionH>
          <wp:positionV relativeFrom="paragraph">
            <wp:posOffset>-405130</wp:posOffset>
          </wp:positionV>
          <wp:extent cx="5532986" cy="102290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32986" cy="1022905"/>
                  </a:xfrm>
                  <a:prstGeom prst="rect">
                    <a:avLst/>
                  </a:prstGeom>
                </pic:spPr>
              </pic:pic>
            </a:graphicData>
          </a:graphic>
          <wp14:sizeRelH relativeFrom="page">
            <wp14:pctWidth>0</wp14:pctWidth>
          </wp14:sizeRelH>
          <wp14:sizeRelV relativeFrom="page">
            <wp14:pctHeight>0</wp14:pctHeight>
          </wp14:sizeRelV>
        </wp:anchor>
      </w:drawing>
    </w:r>
    <w:sdt>
      <w:sdtPr>
        <w:id w:val="-893276692"/>
        <w:docPartObj>
          <w:docPartGallery w:val="Watermarks"/>
          <w:docPartUnique/>
        </w:docPartObj>
      </w:sdtPr>
      <w:sdtEndPr/>
      <w:sdtContent>
        <w:r w:rsidR="00502A8A">
          <w:rPr>
            <w:noProof/>
          </w:rPr>
          <w:pict w14:anchorId="6AC3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267"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sdtContent>
    </w:sdt>
    <w:r w:rsidR="0013791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8389" w14:textId="77777777" w:rsidR="004629E9" w:rsidRDefault="00462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8A8"/>
    <w:multiLevelType w:val="hybridMultilevel"/>
    <w:tmpl w:val="009488C0"/>
    <w:lvl w:ilvl="0" w:tplc="60FAD392">
      <w:start w:val="1"/>
      <w:numFmt w:val="bullet"/>
      <w:lvlText w:val=""/>
      <w:lvlJc w:val="left"/>
      <w:pPr>
        <w:ind w:left="680" w:hanging="68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3FAB"/>
    <w:multiLevelType w:val="hybridMultilevel"/>
    <w:tmpl w:val="C5E0A45A"/>
    <w:lvl w:ilvl="0" w:tplc="19E6099A">
      <w:start w:val="1"/>
      <w:numFmt w:val="decimal"/>
      <w:lvlText w:val="%1."/>
      <w:lvlJc w:val="left"/>
      <w:pPr>
        <w:ind w:left="360" w:hanging="360"/>
      </w:pPr>
      <w:rPr>
        <w:rFonts w:hint="default"/>
        <w:b/>
        <w:color w:val="auto"/>
        <w:sz w:val="24"/>
        <w:szCs w:val="24"/>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05FA71C8"/>
    <w:multiLevelType w:val="hybridMultilevel"/>
    <w:tmpl w:val="A25627C6"/>
    <w:lvl w:ilvl="0" w:tplc="40FC8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41B9E"/>
    <w:multiLevelType w:val="hybridMultilevel"/>
    <w:tmpl w:val="60A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F2C7B"/>
    <w:multiLevelType w:val="hybridMultilevel"/>
    <w:tmpl w:val="7292A5E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433AA8"/>
    <w:multiLevelType w:val="hybridMultilevel"/>
    <w:tmpl w:val="EF7E6C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124F208D"/>
    <w:multiLevelType w:val="hybridMultilevel"/>
    <w:tmpl w:val="17B0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610B6"/>
    <w:multiLevelType w:val="hybridMultilevel"/>
    <w:tmpl w:val="44C0C75C"/>
    <w:lvl w:ilvl="0" w:tplc="9946B77C">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A75F1"/>
    <w:multiLevelType w:val="hybridMultilevel"/>
    <w:tmpl w:val="FD124CA4"/>
    <w:lvl w:ilvl="0" w:tplc="475637B2">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6020"/>
    <w:multiLevelType w:val="hybridMultilevel"/>
    <w:tmpl w:val="0D8C0056"/>
    <w:lvl w:ilvl="0" w:tplc="4978F280">
      <w:start w:val="1"/>
      <w:numFmt w:val="bullet"/>
      <w:lvlText w:val=""/>
      <w:lvlJc w:val="left"/>
      <w:pPr>
        <w:ind w:left="1080" w:hanging="360"/>
      </w:pPr>
      <w:rPr>
        <w:rFonts w:ascii="Symbol" w:hAnsi="Symbol"/>
      </w:rPr>
    </w:lvl>
    <w:lvl w:ilvl="1" w:tplc="AF5CF246">
      <w:start w:val="1"/>
      <w:numFmt w:val="bullet"/>
      <w:lvlText w:val=""/>
      <w:lvlJc w:val="left"/>
      <w:pPr>
        <w:ind w:left="1080" w:hanging="360"/>
      </w:pPr>
      <w:rPr>
        <w:rFonts w:ascii="Symbol" w:hAnsi="Symbol"/>
      </w:rPr>
    </w:lvl>
    <w:lvl w:ilvl="2" w:tplc="2DE63220">
      <w:start w:val="1"/>
      <w:numFmt w:val="bullet"/>
      <w:lvlText w:val=""/>
      <w:lvlJc w:val="left"/>
      <w:pPr>
        <w:ind w:left="1080" w:hanging="360"/>
      </w:pPr>
      <w:rPr>
        <w:rFonts w:ascii="Symbol" w:hAnsi="Symbol"/>
      </w:rPr>
    </w:lvl>
    <w:lvl w:ilvl="3" w:tplc="593A6E22">
      <w:start w:val="1"/>
      <w:numFmt w:val="bullet"/>
      <w:lvlText w:val=""/>
      <w:lvlJc w:val="left"/>
      <w:pPr>
        <w:ind w:left="1080" w:hanging="360"/>
      </w:pPr>
      <w:rPr>
        <w:rFonts w:ascii="Symbol" w:hAnsi="Symbol"/>
      </w:rPr>
    </w:lvl>
    <w:lvl w:ilvl="4" w:tplc="B12A4F08">
      <w:start w:val="1"/>
      <w:numFmt w:val="bullet"/>
      <w:lvlText w:val=""/>
      <w:lvlJc w:val="left"/>
      <w:pPr>
        <w:ind w:left="1080" w:hanging="360"/>
      </w:pPr>
      <w:rPr>
        <w:rFonts w:ascii="Symbol" w:hAnsi="Symbol"/>
      </w:rPr>
    </w:lvl>
    <w:lvl w:ilvl="5" w:tplc="38464B84">
      <w:start w:val="1"/>
      <w:numFmt w:val="bullet"/>
      <w:lvlText w:val=""/>
      <w:lvlJc w:val="left"/>
      <w:pPr>
        <w:ind w:left="1080" w:hanging="360"/>
      </w:pPr>
      <w:rPr>
        <w:rFonts w:ascii="Symbol" w:hAnsi="Symbol"/>
      </w:rPr>
    </w:lvl>
    <w:lvl w:ilvl="6" w:tplc="95127B44">
      <w:start w:val="1"/>
      <w:numFmt w:val="bullet"/>
      <w:lvlText w:val=""/>
      <w:lvlJc w:val="left"/>
      <w:pPr>
        <w:ind w:left="1080" w:hanging="360"/>
      </w:pPr>
      <w:rPr>
        <w:rFonts w:ascii="Symbol" w:hAnsi="Symbol"/>
      </w:rPr>
    </w:lvl>
    <w:lvl w:ilvl="7" w:tplc="7ECA84A0">
      <w:start w:val="1"/>
      <w:numFmt w:val="bullet"/>
      <w:lvlText w:val=""/>
      <w:lvlJc w:val="left"/>
      <w:pPr>
        <w:ind w:left="1080" w:hanging="360"/>
      </w:pPr>
      <w:rPr>
        <w:rFonts w:ascii="Symbol" w:hAnsi="Symbol"/>
      </w:rPr>
    </w:lvl>
    <w:lvl w:ilvl="8" w:tplc="882222BE">
      <w:start w:val="1"/>
      <w:numFmt w:val="bullet"/>
      <w:lvlText w:val=""/>
      <w:lvlJc w:val="left"/>
      <w:pPr>
        <w:ind w:left="1080" w:hanging="360"/>
      </w:pPr>
      <w:rPr>
        <w:rFonts w:ascii="Symbol" w:hAnsi="Symbol"/>
      </w:rPr>
    </w:lvl>
  </w:abstractNum>
  <w:abstractNum w:abstractNumId="10" w15:restartNumberingAfterBreak="0">
    <w:nsid w:val="1DAE649A"/>
    <w:multiLevelType w:val="hybridMultilevel"/>
    <w:tmpl w:val="B9A22992"/>
    <w:lvl w:ilvl="0" w:tplc="497EE290">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F568A"/>
    <w:multiLevelType w:val="hybridMultilevel"/>
    <w:tmpl w:val="68F866F8"/>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2" w15:restartNumberingAfterBreak="0">
    <w:nsid w:val="202266BC"/>
    <w:multiLevelType w:val="hybridMultilevel"/>
    <w:tmpl w:val="18F60812"/>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552F1"/>
    <w:multiLevelType w:val="hybridMultilevel"/>
    <w:tmpl w:val="7068A6DC"/>
    <w:lvl w:ilvl="0" w:tplc="5B52ACE6">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B3A15"/>
    <w:multiLevelType w:val="hybridMultilevel"/>
    <w:tmpl w:val="EE88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594221"/>
    <w:multiLevelType w:val="hybridMultilevel"/>
    <w:tmpl w:val="009E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02902"/>
    <w:multiLevelType w:val="hybridMultilevel"/>
    <w:tmpl w:val="1BAAB52E"/>
    <w:lvl w:ilvl="0" w:tplc="40FC8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92260C"/>
    <w:multiLevelType w:val="hybridMultilevel"/>
    <w:tmpl w:val="C7325A62"/>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572053"/>
    <w:multiLevelType w:val="hybridMultilevel"/>
    <w:tmpl w:val="7E421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7349A6"/>
    <w:multiLevelType w:val="hybridMultilevel"/>
    <w:tmpl w:val="A830E61E"/>
    <w:lvl w:ilvl="0" w:tplc="B356679A">
      <w:start w:val="1"/>
      <w:numFmt w:val="bullet"/>
      <w:lvlText w:val=""/>
      <w:lvlJc w:val="left"/>
      <w:pPr>
        <w:tabs>
          <w:tab w:val="num" w:pos="353"/>
        </w:tabs>
        <w:ind w:left="353" w:hanging="340"/>
      </w:pPr>
      <w:rPr>
        <w:rFonts w:ascii="Symbol" w:hAnsi="Symbol" w:hint="default"/>
        <w:color w:val="000000"/>
        <w:sz w:val="22"/>
        <w:szCs w:val="22"/>
      </w:rPr>
    </w:lvl>
    <w:lvl w:ilvl="1" w:tplc="08090003" w:tentative="1">
      <w:start w:val="1"/>
      <w:numFmt w:val="bullet"/>
      <w:lvlText w:val="o"/>
      <w:lvlJc w:val="left"/>
      <w:pPr>
        <w:tabs>
          <w:tab w:val="num" w:pos="1453"/>
        </w:tabs>
        <w:ind w:left="1453" w:hanging="360"/>
      </w:pPr>
      <w:rPr>
        <w:rFonts w:ascii="Courier New" w:hAnsi="Courier New" w:cs="Courier New" w:hint="default"/>
      </w:rPr>
    </w:lvl>
    <w:lvl w:ilvl="2" w:tplc="08090005" w:tentative="1">
      <w:start w:val="1"/>
      <w:numFmt w:val="bullet"/>
      <w:lvlText w:val=""/>
      <w:lvlJc w:val="left"/>
      <w:pPr>
        <w:tabs>
          <w:tab w:val="num" w:pos="2173"/>
        </w:tabs>
        <w:ind w:left="2173" w:hanging="360"/>
      </w:pPr>
      <w:rPr>
        <w:rFonts w:ascii="Wingdings" w:hAnsi="Wingdings" w:hint="default"/>
      </w:rPr>
    </w:lvl>
    <w:lvl w:ilvl="3" w:tplc="08090001" w:tentative="1">
      <w:start w:val="1"/>
      <w:numFmt w:val="bullet"/>
      <w:lvlText w:val=""/>
      <w:lvlJc w:val="left"/>
      <w:pPr>
        <w:tabs>
          <w:tab w:val="num" w:pos="2893"/>
        </w:tabs>
        <w:ind w:left="2893" w:hanging="360"/>
      </w:pPr>
      <w:rPr>
        <w:rFonts w:ascii="Symbol" w:hAnsi="Symbol" w:hint="default"/>
      </w:rPr>
    </w:lvl>
    <w:lvl w:ilvl="4" w:tplc="08090003" w:tentative="1">
      <w:start w:val="1"/>
      <w:numFmt w:val="bullet"/>
      <w:lvlText w:val="o"/>
      <w:lvlJc w:val="left"/>
      <w:pPr>
        <w:tabs>
          <w:tab w:val="num" w:pos="3613"/>
        </w:tabs>
        <w:ind w:left="3613" w:hanging="360"/>
      </w:pPr>
      <w:rPr>
        <w:rFonts w:ascii="Courier New" w:hAnsi="Courier New" w:cs="Courier New" w:hint="default"/>
      </w:rPr>
    </w:lvl>
    <w:lvl w:ilvl="5" w:tplc="08090005" w:tentative="1">
      <w:start w:val="1"/>
      <w:numFmt w:val="bullet"/>
      <w:lvlText w:val=""/>
      <w:lvlJc w:val="left"/>
      <w:pPr>
        <w:tabs>
          <w:tab w:val="num" w:pos="4333"/>
        </w:tabs>
        <w:ind w:left="4333" w:hanging="360"/>
      </w:pPr>
      <w:rPr>
        <w:rFonts w:ascii="Wingdings" w:hAnsi="Wingdings" w:hint="default"/>
      </w:rPr>
    </w:lvl>
    <w:lvl w:ilvl="6" w:tplc="08090001" w:tentative="1">
      <w:start w:val="1"/>
      <w:numFmt w:val="bullet"/>
      <w:lvlText w:val=""/>
      <w:lvlJc w:val="left"/>
      <w:pPr>
        <w:tabs>
          <w:tab w:val="num" w:pos="5053"/>
        </w:tabs>
        <w:ind w:left="5053" w:hanging="360"/>
      </w:pPr>
      <w:rPr>
        <w:rFonts w:ascii="Symbol" w:hAnsi="Symbol" w:hint="default"/>
      </w:rPr>
    </w:lvl>
    <w:lvl w:ilvl="7" w:tplc="08090003" w:tentative="1">
      <w:start w:val="1"/>
      <w:numFmt w:val="bullet"/>
      <w:lvlText w:val="o"/>
      <w:lvlJc w:val="left"/>
      <w:pPr>
        <w:tabs>
          <w:tab w:val="num" w:pos="5773"/>
        </w:tabs>
        <w:ind w:left="5773" w:hanging="360"/>
      </w:pPr>
      <w:rPr>
        <w:rFonts w:ascii="Courier New" w:hAnsi="Courier New" w:cs="Courier New" w:hint="default"/>
      </w:rPr>
    </w:lvl>
    <w:lvl w:ilvl="8" w:tplc="08090005" w:tentative="1">
      <w:start w:val="1"/>
      <w:numFmt w:val="bullet"/>
      <w:lvlText w:val=""/>
      <w:lvlJc w:val="left"/>
      <w:pPr>
        <w:tabs>
          <w:tab w:val="num" w:pos="6493"/>
        </w:tabs>
        <w:ind w:left="6493" w:hanging="360"/>
      </w:pPr>
      <w:rPr>
        <w:rFonts w:ascii="Wingdings" w:hAnsi="Wingdings" w:hint="default"/>
      </w:rPr>
    </w:lvl>
  </w:abstractNum>
  <w:abstractNum w:abstractNumId="20" w15:restartNumberingAfterBreak="0">
    <w:nsid w:val="3208130C"/>
    <w:multiLevelType w:val="hybridMultilevel"/>
    <w:tmpl w:val="03EA8182"/>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219F7"/>
    <w:multiLevelType w:val="hybridMultilevel"/>
    <w:tmpl w:val="CEEA7BB6"/>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D20EA5"/>
    <w:multiLevelType w:val="hybridMultilevel"/>
    <w:tmpl w:val="065E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E2A08"/>
    <w:multiLevelType w:val="hybridMultilevel"/>
    <w:tmpl w:val="1E6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E439E"/>
    <w:multiLevelType w:val="hybridMultilevel"/>
    <w:tmpl w:val="6DE08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F35957"/>
    <w:multiLevelType w:val="hybridMultilevel"/>
    <w:tmpl w:val="3DB0D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9916EE"/>
    <w:multiLevelType w:val="hybridMultilevel"/>
    <w:tmpl w:val="C180C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367442"/>
    <w:multiLevelType w:val="hybridMultilevel"/>
    <w:tmpl w:val="BD88B7C8"/>
    <w:lvl w:ilvl="0" w:tplc="564629C6">
      <w:start w:val="1"/>
      <w:numFmt w:val="bullet"/>
      <w:lvlText w:val=""/>
      <w:lvlJc w:val="left"/>
      <w:pPr>
        <w:tabs>
          <w:tab w:val="num" w:pos="340"/>
        </w:tabs>
        <w:ind w:left="340" w:hanging="340"/>
      </w:pPr>
      <w:rPr>
        <w:rFonts w:ascii="Wingdings" w:hAnsi="Wingdings" w:hint="default"/>
        <w:color w:val="00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A04334"/>
    <w:multiLevelType w:val="hybridMultilevel"/>
    <w:tmpl w:val="D3922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D066EF"/>
    <w:multiLevelType w:val="multilevel"/>
    <w:tmpl w:val="5D6C71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B6E7E12"/>
    <w:multiLevelType w:val="hybridMultilevel"/>
    <w:tmpl w:val="99863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413F10"/>
    <w:multiLevelType w:val="hybridMultilevel"/>
    <w:tmpl w:val="7C7AC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C25770"/>
    <w:multiLevelType w:val="hybridMultilevel"/>
    <w:tmpl w:val="590A4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1716A8"/>
    <w:multiLevelType w:val="hybridMultilevel"/>
    <w:tmpl w:val="AF8C1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40166A"/>
    <w:multiLevelType w:val="hybridMultilevel"/>
    <w:tmpl w:val="4D726C30"/>
    <w:lvl w:ilvl="0" w:tplc="DAEE902E">
      <w:start w:val="1"/>
      <w:numFmt w:val="bullet"/>
      <w:lvlText w:val=""/>
      <w:lvlJc w:val="left"/>
      <w:pPr>
        <w:ind w:left="1080" w:hanging="360"/>
      </w:pPr>
      <w:rPr>
        <w:rFonts w:ascii="Symbol" w:hAnsi="Symbol"/>
      </w:rPr>
    </w:lvl>
    <w:lvl w:ilvl="1" w:tplc="DC5C5756">
      <w:start w:val="1"/>
      <w:numFmt w:val="bullet"/>
      <w:lvlText w:val=""/>
      <w:lvlJc w:val="left"/>
      <w:pPr>
        <w:ind w:left="1080" w:hanging="360"/>
      </w:pPr>
      <w:rPr>
        <w:rFonts w:ascii="Symbol" w:hAnsi="Symbol"/>
      </w:rPr>
    </w:lvl>
    <w:lvl w:ilvl="2" w:tplc="068EB778">
      <w:start w:val="1"/>
      <w:numFmt w:val="bullet"/>
      <w:lvlText w:val=""/>
      <w:lvlJc w:val="left"/>
      <w:pPr>
        <w:ind w:left="1080" w:hanging="360"/>
      </w:pPr>
      <w:rPr>
        <w:rFonts w:ascii="Symbol" w:hAnsi="Symbol"/>
      </w:rPr>
    </w:lvl>
    <w:lvl w:ilvl="3" w:tplc="2F0AEF74">
      <w:start w:val="1"/>
      <w:numFmt w:val="bullet"/>
      <w:lvlText w:val=""/>
      <w:lvlJc w:val="left"/>
      <w:pPr>
        <w:ind w:left="1080" w:hanging="360"/>
      </w:pPr>
      <w:rPr>
        <w:rFonts w:ascii="Symbol" w:hAnsi="Symbol"/>
      </w:rPr>
    </w:lvl>
    <w:lvl w:ilvl="4" w:tplc="BDC4C286">
      <w:start w:val="1"/>
      <w:numFmt w:val="bullet"/>
      <w:lvlText w:val=""/>
      <w:lvlJc w:val="left"/>
      <w:pPr>
        <w:ind w:left="1080" w:hanging="360"/>
      </w:pPr>
      <w:rPr>
        <w:rFonts w:ascii="Symbol" w:hAnsi="Symbol"/>
      </w:rPr>
    </w:lvl>
    <w:lvl w:ilvl="5" w:tplc="3DA67134">
      <w:start w:val="1"/>
      <w:numFmt w:val="bullet"/>
      <w:lvlText w:val=""/>
      <w:lvlJc w:val="left"/>
      <w:pPr>
        <w:ind w:left="1080" w:hanging="360"/>
      </w:pPr>
      <w:rPr>
        <w:rFonts w:ascii="Symbol" w:hAnsi="Symbol"/>
      </w:rPr>
    </w:lvl>
    <w:lvl w:ilvl="6" w:tplc="471206DA">
      <w:start w:val="1"/>
      <w:numFmt w:val="bullet"/>
      <w:lvlText w:val=""/>
      <w:lvlJc w:val="left"/>
      <w:pPr>
        <w:ind w:left="1080" w:hanging="360"/>
      </w:pPr>
      <w:rPr>
        <w:rFonts w:ascii="Symbol" w:hAnsi="Symbol"/>
      </w:rPr>
    </w:lvl>
    <w:lvl w:ilvl="7" w:tplc="35349CD2">
      <w:start w:val="1"/>
      <w:numFmt w:val="bullet"/>
      <w:lvlText w:val=""/>
      <w:lvlJc w:val="left"/>
      <w:pPr>
        <w:ind w:left="1080" w:hanging="360"/>
      </w:pPr>
      <w:rPr>
        <w:rFonts w:ascii="Symbol" w:hAnsi="Symbol"/>
      </w:rPr>
    </w:lvl>
    <w:lvl w:ilvl="8" w:tplc="8D6E27E8">
      <w:start w:val="1"/>
      <w:numFmt w:val="bullet"/>
      <w:lvlText w:val=""/>
      <w:lvlJc w:val="left"/>
      <w:pPr>
        <w:ind w:left="1080" w:hanging="360"/>
      </w:pPr>
      <w:rPr>
        <w:rFonts w:ascii="Symbol" w:hAnsi="Symbol"/>
      </w:rPr>
    </w:lvl>
  </w:abstractNum>
  <w:abstractNum w:abstractNumId="35" w15:restartNumberingAfterBreak="0">
    <w:nsid w:val="530653AE"/>
    <w:multiLevelType w:val="hybridMultilevel"/>
    <w:tmpl w:val="D1C623D0"/>
    <w:lvl w:ilvl="0" w:tplc="2DA6AA0E">
      <w:start w:val="1"/>
      <w:numFmt w:val="bullet"/>
      <w:lvlText w:val=""/>
      <w:lvlJc w:val="left"/>
      <w:pPr>
        <w:tabs>
          <w:tab w:val="num" w:pos="340"/>
        </w:tabs>
        <w:ind w:left="340" w:hanging="340"/>
      </w:pPr>
      <w:rPr>
        <w:rFonts w:ascii="Symbol" w:hAnsi="Symbol" w:hint="default"/>
        <w:color w:val="00000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95643"/>
    <w:multiLevelType w:val="hybridMultilevel"/>
    <w:tmpl w:val="2A60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0D2A84"/>
    <w:multiLevelType w:val="hybridMultilevel"/>
    <w:tmpl w:val="163EBBD8"/>
    <w:lvl w:ilvl="0" w:tplc="A7C80F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9F7E8D"/>
    <w:multiLevelType w:val="hybridMultilevel"/>
    <w:tmpl w:val="931E8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F06F44"/>
    <w:multiLevelType w:val="hybridMultilevel"/>
    <w:tmpl w:val="9870A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2B6C0E"/>
    <w:multiLevelType w:val="hybridMultilevel"/>
    <w:tmpl w:val="2816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637AA"/>
    <w:multiLevelType w:val="hybridMultilevel"/>
    <w:tmpl w:val="6054DBA0"/>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BF5300"/>
    <w:multiLevelType w:val="hybridMultilevel"/>
    <w:tmpl w:val="D36EC73E"/>
    <w:lvl w:ilvl="0" w:tplc="40FC8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F39F1"/>
    <w:multiLevelType w:val="hybridMultilevel"/>
    <w:tmpl w:val="52E6AC0C"/>
    <w:lvl w:ilvl="0" w:tplc="CC7081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FA0463"/>
    <w:multiLevelType w:val="hybridMultilevel"/>
    <w:tmpl w:val="6A887312"/>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DC6F9D"/>
    <w:multiLevelType w:val="hybridMultilevel"/>
    <w:tmpl w:val="3D74E272"/>
    <w:lvl w:ilvl="0" w:tplc="475637B2">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DD5C14"/>
    <w:multiLevelType w:val="hybridMultilevel"/>
    <w:tmpl w:val="5218F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C90538"/>
    <w:multiLevelType w:val="hybridMultilevel"/>
    <w:tmpl w:val="D6925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055DD4"/>
    <w:multiLevelType w:val="hybridMultilevel"/>
    <w:tmpl w:val="A3520F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44687083">
    <w:abstractNumId w:val="20"/>
  </w:num>
  <w:num w:numId="2" w16cid:durableId="2064789983">
    <w:abstractNumId w:val="10"/>
  </w:num>
  <w:num w:numId="3" w16cid:durableId="1837577449">
    <w:abstractNumId w:val="41"/>
  </w:num>
  <w:num w:numId="4" w16cid:durableId="1190602740">
    <w:abstractNumId w:val="48"/>
  </w:num>
  <w:num w:numId="5" w16cid:durableId="1920167939">
    <w:abstractNumId w:val="12"/>
  </w:num>
  <w:num w:numId="6" w16cid:durableId="815073174">
    <w:abstractNumId w:val="35"/>
  </w:num>
  <w:num w:numId="7" w16cid:durableId="1161849238">
    <w:abstractNumId w:val="19"/>
  </w:num>
  <w:num w:numId="8" w16cid:durableId="704138691">
    <w:abstractNumId w:val="22"/>
  </w:num>
  <w:num w:numId="9" w16cid:durableId="23679353">
    <w:abstractNumId w:val="7"/>
  </w:num>
  <w:num w:numId="10" w16cid:durableId="525750505">
    <w:abstractNumId w:val="17"/>
  </w:num>
  <w:num w:numId="11" w16cid:durableId="898445883">
    <w:abstractNumId w:val="44"/>
  </w:num>
  <w:num w:numId="12" w16cid:durableId="1121801697">
    <w:abstractNumId w:val="1"/>
  </w:num>
  <w:num w:numId="13" w16cid:durableId="339354543">
    <w:abstractNumId w:val="24"/>
  </w:num>
  <w:num w:numId="14" w16cid:durableId="1346441084">
    <w:abstractNumId w:val="26"/>
  </w:num>
  <w:num w:numId="15" w16cid:durableId="649987987">
    <w:abstractNumId w:val="18"/>
  </w:num>
  <w:num w:numId="16" w16cid:durableId="740564436">
    <w:abstractNumId w:val="21"/>
  </w:num>
  <w:num w:numId="17" w16cid:durableId="999653022">
    <w:abstractNumId w:val="16"/>
  </w:num>
  <w:num w:numId="18" w16cid:durableId="245965604">
    <w:abstractNumId w:val="38"/>
  </w:num>
  <w:num w:numId="19" w16cid:durableId="1097602770">
    <w:abstractNumId w:val="11"/>
  </w:num>
  <w:num w:numId="20" w16cid:durableId="1939944971">
    <w:abstractNumId w:val="46"/>
  </w:num>
  <w:num w:numId="21" w16cid:durableId="1484539827">
    <w:abstractNumId w:val="23"/>
  </w:num>
  <w:num w:numId="22" w16cid:durableId="152768225">
    <w:abstractNumId w:val="2"/>
  </w:num>
  <w:num w:numId="23" w16cid:durableId="1169829488">
    <w:abstractNumId w:val="42"/>
  </w:num>
  <w:num w:numId="24" w16cid:durableId="1132405959">
    <w:abstractNumId w:val="13"/>
  </w:num>
  <w:num w:numId="25" w16cid:durableId="571887425">
    <w:abstractNumId w:val="43"/>
  </w:num>
  <w:num w:numId="26" w16cid:durableId="1606376601">
    <w:abstractNumId w:val="27"/>
  </w:num>
  <w:num w:numId="27" w16cid:durableId="1702129361">
    <w:abstractNumId w:val="5"/>
  </w:num>
  <w:num w:numId="28" w16cid:durableId="2107724565">
    <w:abstractNumId w:val="4"/>
  </w:num>
  <w:num w:numId="29" w16cid:durableId="1421216693">
    <w:abstractNumId w:val="14"/>
  </w:num>
  <w:num w:numId="30" w16cid:durableId="2094887690">
    <w:abstractNumId w:val="40"/>
  </w:num>
  <w:num w:numId="31" w16cid:durableId="34283684">
    <w:abstractNumId w:val="6"/>
  </w:num>
  <w:num w:numId="32" w16cid:durableId="1615945512">
    <w:abstractNumId w:val="36"/>
  </w:num>
  <w:num w:numId="33" w16cid:durableId="1692803905">
    <w:abstractNumId w:val="0"/>
  </w:num>
  <w:num w:numId="34" w16cid:durableId="754741909">
    <w:abstractNumId w:val="37"/>
  </w:num>
  <w:num w:numId="35" w16cid:durableId="1901987275">
    <w:abstractNumId w:val="15"/>
  </w:num>
  <w:num w:numId="36" w16cid:durableId="109976551">
    <w:abstractNumId w:val="28"/>
  </w:num>
  <w:num w:numId="37" w16cid:durableId="1594582473">
    <w:abstractNumId w:val="45"/>
  </w:num>
  <w:num w:numId="38" w16cid:durableId="811216370">
    <w:abstractNumId w:val="8"/>
  </w:num>
  <w:num w:numId="39" w16cid:durableId="1338969017">
    <w:abstractNumId w:val="31"/>
  </w:num>
  <w:num w:numId="40" w16cid:durableId="1425105457">
    <w:abstractNumId w:val="30"/>
  </w:num>
  <w:num w:numId="41" w16cid:durableId="484275165">
    <w:abstractNumId w:val="25"/>
  </w:num>
  <w:num w:numId="42" w16cid:durableId="1045328353">
    <w:abstractNumId w:val="3"/>
  </w:num>
  <w:num w:numId="43" w16cid:durableId="2082410995">
    <w:abstractNumId w:val="32"/>
  </w:num>
  <w:num w:numId="44" w16cid:durableId="555627743">
    <w:abstractNumId w:val="47"/>
  </w:num>
  <w:num w:numId="45" w16cid:durableId="24723188">
    <w:abstractNumId w:val="33"/>
  </w:num>
  <w:num w:numId="46" w16cid:durableId="1864203181">
    <w:abstractNumId w:val="39"/>
  </w:num>
  <w:num w:numId="47" w16cid:durableId="758718474">
    <w:abstractNumId w:val="34"/>
  </w:num>
  <w:num w:numId="48" w16cid:durableId="735321783">
    <w:abstractNumId w:val="9"/>
  </w:num>
  <w:num w:numId="49" w16cid:durableId="1065956358">
    <w:abstractNumId w:val="2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Sian (NHS GLOUCESTERSHIRE ICB - 11M)">
    <w15:presenceInfo w15:providerId="AD" w15:userId="S::sian.williams20@nhs.net::085c65ee-2708-4338-aa6f-59de1088c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21"/>
    <w:rsid w:val="00000DE1"/>
    <w:rsid w:val="00012BED"/>
    <w:rsid w:val="00012FE4"/>
    <w:rsid w:val="0001468E"/>
    <w:rsid w:val="00021581"/>
    <w:rsid w:val="0003111B"/>
    <w:rsid w:val="00042348"/>
    <w:rsid w:val="00042F55"/>
    <w:rsid w:val="00044743"/>
    <w:rsid w:val="00050CFE"/>
    <w:rsid w:val="00062BF0"/>
    <w:rsid w:val="000647C4"/>
    <w:rsid w:val="00064F59"/>
    <w:rsid w:val="00082510"/>
    <w:rsid w:val="00085C85"/>
    <w:rsid w:val="000A431D"/>
    <w:rsid w:val="000B7C18"/>
    <w:rsid w:val="000C057B"/>
    <w:rsid w:val="000E5A44"/>
    <w:rsid w:val="000F2802"/>
    <w:rsid w:val="000F5B69"/>
    <w:rsid w:val="001072E4"/>
    <w:rsid w:val="00112FD8"/>
    <w:rsid w:val="0013791A"/>
    <w:rsid w:val="001446C8"/>
    <w:rsid w:val="001460BE"/>
    <w:rsid w:val="00167955"/>
    <w:rsid w:val="0017271C"/>
    <w:rsid w:val="001865AA"/>
    <w:rsid w:val="00191A1B"/>
    <w:rsid w:val="00194286"/>
    <w:rsid w:val="00194E12"/>
    <w:rsid w:val="00195E84"/>
    <w:rsid w:val="001A0B89"/>
    <w:rsid w:val="001A2F11"/>
    <w:rsid w:val="001A38F3"/>
    <w:rsid w:val="001B32E1"/>
    <w:rsid w:val="001B40D5"/>
    <w:rsid w:val="001B640D"/>
    <w:rsid w:val="001D1893"/>
    <w:rsid w:val="001D2635"/>
    <w:rsid w:val="001D45F8"/>
    <w:rsid w:val="001E22E5"/>
    <w:rsid w:val="001E7BC0"/>
    <w:rsid w:val="001E7BC5"/>
    <w:rsid w:val="001F009B"/>
    <w:rsid w:val="001F1360"/>
    <w:rsid w:val="00202C9F"/>
    <w:rsid w:val="00222DB1"/>
    <w:rsid w:val="00230A2F"/>
    <w:rsid w:val="00237FB4"/>
    <w:rsid w:val="00243E21"/>
    <w:rsid w:val="00261034"/>
    <w:rsid w:val="00271555"/>
    <w:rsid w:val="00274B20"/>
    <w:rsid w:val="00291CBB"/>
    <w:rsid w:val="00294A16"/>
    <w:rsid w:val="002A2651"/>
    <w:rsid w:val="002B2ADE"/>
    <w:rsid w:val="002B2D7F"/>
    <w:rsid w:val="002B59C2"/>
    <w:rsid w:val="002C17CD"/>
    <w:rsid w:val="002C6F07"/>
    <w:rsid w:val="002C728B"/>
    <w:rsid w:val="002E3E1B"/>
    <w:rsid w:val="002F4CB1"/>
    <w:rsid w:val="002F5075"/>
    <w:rsid w:val="002F754F"/>
    <w:rsid w:val="00314394"/>
    <w:rsid w:val="00337561"/>
    <w:rsid w:val="00343742"/>
    <w:rsid w:val="00353C76"/>
    <w:rsid w:val="00355BF5"/>
    <w:rsid w:val="00356289"/>
    <w:rsid w:val="00367C19"/>
    <w:rsid w:val="00380AB7"/>
    <w:rsid w:val="003A324A"/>
    <w:rsid w:val="00421F20"/>
    <w:rsid w:val="00427A32"/>
    <w:rsid w:val="00433C79"/>
    <w:rsid w:val="004360DD"/>
    <w:rsid w:val="00437A79"/>
    <w:rsid w:val="004429A4"/>
    <w:rsid w:val="00446EFD"/>
    <w:rsid w:val="0045789A"/>
    <w:rsid w:val="00460DA8"/>
    <w:rsid w:val="004629E9"/>
    <w:rsid w:val="00464A3C"/>
    <w:rsid w:val="00465DC3"/>
    <w:rsid w:val="00473284"/>
    <w:rsid w:val="00482989"/>
    <w:rsid w:val="00482E30"/>
    <w:rsid w:val="00485849"/>
    <w:rsid w:val="004865B8"/>
    <w:rsid w:val="004923A7"/>
    <w:rsid w:val="004A6F9C"/>
    <w:rsid w:val="004B45D0"/>
    <w:rsid w:val="004B49D6"/>
    <w:rsid w:val="004C266A"/>
    <w:rsid w:val="004E7757"/>
    <w:rsid w:val="004F43C2"/>
    <w:rsid w:val="004F7DFF"/>
    <w:rsid w:val="00502A8A"/>
    <w:rsid w:val="005112B0"/>
    <w:rsid w:val="00511D39"/>
    <w:rsid w:val="00526471"/>
    <w:rsid w:val="00540D10"/>
    <w:rsid w:val="00550A5C"/>
    <w:rsid w:val="005533B3"/>
    <w:rsid w:val="00553E70"/>
    <w:rsid w:val="00563417"/>
    <w:rsid w:val="00573265"/>
    <w:rsid w:val="00573407"/>
    <w:rsid w:val="00590B8B"/>
    <w:rsid w:val="0059695E"/>
    <w:rsid w:val="00597DF4"/>
    <w:rsid w:val="005A3A11"/>
    <w:rsid w:val="005A3DE5"/>
    <w:rsid w:val="005A4855"/>
    <w:rsid w:val="005C2DE8"/>
    <w:rsid w:val="005C395E"/>
    <w:rsid w:val="005D6555"/>
    <w:rsid w:val="005D67BD"/>
    <w:rsid w:val="005D6B89"/>
    <w:rsid w:val="005E4265"/>
    <w:rsid w:val="005E5F04"/>
    <w:rsid w:val="005E7F78"/>
    <w:rsid w:val="006105C8"/>
    <w:rsid w:val="00627D4A"/>
    <w:rsid w:val="0064663E"/>
    <w:rsid w:val="00656E8B"/>
    <w:rsid w:val="00661100"/>
    <w:rsid w:val="00661FD5"/>
    <w:rsid w:val="00667B92"/>
    <w:rsid w:val="006717F3"/>
    <w:rsid w:val="0067357A"/>
    <w:rsid w:val="00680526"/>
    <w:rsid w:val="0068736B"/>
    <w:rsid w:val="00695D36"/>
    <w:rsid w:val="006A3158"/>
    <w:rsid w:val="006B7A2F"/>
    <w:rsid w:val="006C4C60"/>
    <w:rsid w:val="006D49A6"/>
    <w:rsid w:val="006E2BE9"/>
    <w:rsid w:val="006F2856"/>
    <w:rsid w:val="0070386B"/>
    <w:rsid w:val="00711CDF"/>
    <w:rsid w:val="00740301"/>
    <w:rsid w:val="00743CD1"/>
    <w:rsid w:val="00744C6B"/>
    <w:rsid w:val="007626BF"/>
    <w:rsid w:val="00767326"/>
    <w:rsid w:val="0077603E"/>
    <w:rsid w:val="00787635"/>
    <w:rsid w:val="00791442"/>
    <w:rsid w:val="007915CC"/>
    <w:rsid w:val="007A37A0"/>
    <w:rsid w:val="007B0B6C"/>
    <w:rsid w:val="007C6079"/>
    <w:rsid w:val="007D55D7"/>
    <w:rsid w:val="007E7002"/>
    <w:rsid w:val="007F329D"/>
    <w:rsid w:val="0080275D"/>
    <w:rsid w:val="0087398C"/>
    <w:rsid w:val="008A6461"/>
    <w:rsid w:val="008B6BB8"/>
    <w:rsid w:val="008D3A61"/>
    <w:rsid w:val="008D3BA3"/>
    <w:rsid w:val="008D5D5F"/>
    <w:rsid w:val="009014C6"/>
    <w:rsid w:val="00930725"/>
    <w:rsid w:val="009331D5"/>
    <w:rsid w:val="0094235E"/>
    <w:rsid w:val="0098073C"/>
    <w:rsid w:val="009A2F95"/>
    <w:rsid w:val="009A3EC2"/>
    <w:rsid w:val="009B5A71"/>
    <w:rsid w:val="009D44E5"/>
    <w:rsid w:val="00A1321A"/>
    <w:rsid w:val="00A152BF"/>
    <w:rsid w:val="00A15F79"/>
    <w:rsid w:val="00A31A9D"/>
    <w:rsid w:val="00A346B5"/>
    <w:rsid w:val="00A37F25"/>
    <w:rsid w:val="00A4478E"/>
    <w:rsid w:val="00A50953"/>
    <w:rsid w:val="00A56650"/>
    <w:rsid w:val="00A62253"/>
    <w:rsid w:val="00A93D7B"/>
    <w:rsid w:val="00AC1311"/>
    <w:rsid w:val="00AC617C"/>
    <w:rsid w:val="00AD597E"/>
    <w:rsid w:val="00AD793F"/>
    <w:rsid w:val="00AF0A8E"/>
    <w:rsid w:val="00AF44DE"/>
    <w:rsid w:val="00B30FD8"/>
    <w:rsid w:val="00B32CC8"/>
    <w:rsid w:val="00B44B30"/>
    <w:rsid w:val="00B63FDB"/>
    <w:rsid w:val="00B73482"/>
    <w:rsid w:val="00B93011"/>
    <w:rsid w:val="00B93364"/>
    <w:rsid w:val="00B939AA"/>
    <w:rsid w:val="00B93B91"/>
    <w:rsid w:val="00BA0549"/>
    <w:rsid w:val="00BA0B99"/>
    <w:rsid w:val="00BA2A98"/>
    <w:rsid w:val="00BA779D"/>
    <w:rsid w:val="00BA7E93"/>
    <w:rsid w:val="00BB21AC"/>
    <w:rsid w:val="00BB3598"/>
    <w:rsid w:val="00BC025E"/>
    <w:rsid w:val="00BC17DC"/>
    <w:rsid w:val="00BD2B8C"/>
    <w:rsid w:val="00BE3119"/>
    <w:rsid w:val="00BE43D4"/>
    <w:rsid w:val="00BE7E24"/>
    <w:rsid w:val="00C11D4D"/>
    <w:rsid w:val="00C15B48"/>
    <w:rsid w:val="00C16F20"/>
    <w:rsid w:val="00C31BB3"/>
    <w:rsid w:val="00C505C4"/>
    <w:rsid w:val="00C5799F"/>
    <w:rsid w:val="00C613E0"/>
    <w:rsid w:val="00C65294"/>
    <w:rsid w:val="00C70602"/>
    <w:rsid w:val="00C91A69"/>
    <w:rsid w:val="00C96A2A"/>
    <w:rsid w:val="00CA3F26"/>
    <w:rsid w:val="00CB5218"/>
    <w:rsid w:val="00CC1AC7"/>
    <w:rsid w:val="00CC223F"/>
    <w:rsid w:val="00CF4145"/>
    <w:rsid w:val="00D173AC"/>
    <w:rsid w:val="00D27A78"/>
    <w:rsid w:val="00D460F2"/>
    <w:rsid w:val="00D56368"/>
    <w:rsid w:val="00D63DC7"/>
    <w:rsid w:val="00D67817"/>
    <w:rsid w:val="00D82B1B"/>
    <w:rsid w:val="00D8652F"/>
    <w:rsid w:val="00D90F39"/>
    <w:rsid w:val="00D9254E"/>
    <w:rsid w:val="00DD78D3"/>
    <w:rsid w:val="00DE5CBB"/>
    <w:rsid w:val="00DE767C"/>
    <w:rsid w:val="00DF033B"/>
    <w:rsid w:val="00DF2ACA"/>
    <w:rsid w:val="00DF3350"/>
    <w:rsid w:val="00DF76CE"/>
    <w:rsid w:val="00DF7D36"/>
    <w:rsid w:val="00E016E7"/>
    <w:rsid w:val="00E01C71"/>
    <w:rsid w:val="00E075F7"/>
    <w:rsid w:val="00E162B7"/>
    <w:rsid w:val="00E23781"/>
    <w:rsid w:val="00E30855"/>
    <w:rsid w:val="00E3176F"/>
    <w:rsid w:val="00E31837"/>
    <w:rsid w:val="00E41B63"/>
    <w:rsid w:val="00E47D87"/>
    <w:rsid w:val="00E50067"/>
    <w:rsid w:val="00E50EE7"/>
    <w:rsid w:val="00E7230B"/>
    <w:rsid w:val="00E77667"/>
    <w:rsid w:val="00EB0724"/>
    <w:rsid w:val="00EC27C8"/>
    <w:rsid w:val="00F20BD1"/>
    <w:rsid w:val="00F241FC"/>
    <w:rsid w:val="00F26BF9"/>
    <w:rsid w:val="00F26C29"/>
    <w:rsid w:val="00F3347F"/>
    <w:rsid w:val="00F353E8"/>
    <w:rsid w:val="00F42466"/>
    <w:rsid w:val="00F43C9D"/>
    <w:rsid w:val="00F66E8B"/>
    <w:rsid w:val="00F80934"/>
    <w:rsid w:val="00FD11AF"/>
    <w:rsid w:val="00FD38DC"/>
    <w:rsid w:val="00FD6EE3"/>
    <w:rsid w:val="00FE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9ED6"/>
  <w15:docId w15:val="{7A141683-4C24-4A7F-AD25-224D626E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E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194286"/>
    <w:pPr>
      <w:keepNext/>
      <w:overflowPunct w:val="0"/>
      <w:autoSpaceDE w:val="0"/>
      <w:autoSpaceDN w:val="0"/>
      <w:adjustRightInd w:val="0"/>
      <w:spacing w:before="360" w:after="120" w:line="240" w:lineRule="auto"/>
      <w:textAlignment w:val="baseline"/>
      <w:outlineLvl w:val="4"/>
    </w:pPr>
    <w:rPr>
      <w:rFonts w:ascii="Times New Roman" w:eastAsia="Times New Roman" w:hAnsi="Times New Roman" w:cs="Times New Roman"/>
      <w:b/>
      <w:i/>
      <w:sz w:val="32"/>
      <w:szCs w:val="20"/>
      <w:lang w:eastAsia="en-GB"/>
    </w:rPr>
  </w:style>
  <w:style w:type="paragraph" w:styleId="Heading6">
    <w:name w:val="heading 6"/>
    <w:basedOn w:val="Normal"/>
    <w:next w:val="Normal"/>
    <w:link w:val="Heading6Char"/>
    <w:qFormat/>
    <w:rsid w:val="00194286"/>
    <w:pPr>
      <w:keepNext/>
      <w:overflowPunct w:val="0"/>
      <w:autoSpaceDE w:val="0"/>
      <w:autoSpaceDN w:val="0"/>
      <w:adjustRightInd w:val="0"/>
      <w:spacing w:before="120" w:after="120" w:line="240" w:lineRule="auto"/>
      <w:jc w:val="right"/>
      <w:textAlignment w:val="baseline"/>
      <w:outlineLvl w:val="5"/>
    </w:pPr>
    <w:rPr>
      <w:rFonts w:ascii="Times New Roman" w:eastAsia="Times New Roman" w:hAnsi="Times New Roman" w:cs="Times New Roman"/>
      <w:b/>
      <w:i/>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21"/>
    <w:rPr>
      <w:rFonts w:ascii="Tahoma" w:hAnsi="Tahoma" w:cs="Tahoma"/>
      <w:sz w:val="16"/>
      <w:szCs w:val="16"/>
    </w:rPr>
  </w:style>
  <w:style w:type="paragraph" w:styleId="ListParagraph">
    <w:name w:val="List Paragraph"/>
    <w:basedOn w:val="Normal"/>
    <w:uiPriority w:val="99"/>
    <w:qFormat/>
    <w:rsid w:val="00243E21"/>
    <w:pPr>
      <w:ind w:left="720"/>
      <w:contextualSpacing/>
    </w:pPr>
  </w:style>
  <w:style w:type="paragraph" w:styleId="Header">
    <w:name w:val="header"/>
    <w:basedOn w:val="Normal"/>
    <w:link w:val="HeaderChar"/>
    <w:unhideWhenUsed/>
    <w:rsid w:val="006E2BE9"/>
    <w:pPr>
      <w:tabs>
        <w:tab w:val="center" w:pos="4513"/>
        <w:tab w:val="right" w:pos="9026"/>
      </w:tabs>
      <w:spacing w:after="0" w:line="240" w:lineRule="auto"/>
    </w:pPr>
  </w:style>
  <w:style w:type="character" w:customStyle="1" w:styleId="HeaderChar">
    <w:name w:val="Header Char"/>
    <w:basedOn w:val="DefaultParagraphFont"/>
    <w:link w:val="Header"/>
    <w:rsid w:val="006E2BE9"/>
  </w:style>
  <w:style w:type="paragraph" w:styleId="Footer">
    <w:name w:val="footer"/>
    <w:basedOn w:val="Normal"/>
    <w:link w:val="FooterChar"/>
    <w:unhideWhenUsed/>
    <w:rsid w:val="006E2BE9"/>
    <w:pPr>
      <w:tabs>
        <w:tab w:val="center" w:pos="4513"/>
        <w:tab w:val="right" w:pos="9026"/>
      </w:tabs>
      <w:spacing w:after="0" w:line="240" w:lineRule="auto"/>
    </w:pPr>
  </w:style>
  <w:style w:type="character" w:customStyle="1" w:styleId="FooterChar">
    <w:name w:val="Footer Char"/>
    <w:basedOn w:val="DefaultParagraphFont"/>
    <w:link w:val="Footer"/>
    <w:rsid w:val="006E2BE9"/>
  </w:style>
  <w:style w:type="paragraph" w:customStyle="1" w:styleId="Default">
    <w:name w:val="Default"/>
    <w:rsid w:val="0003111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7D87"/>
    <w:rPr>
      <w:color w:val="0000FF" w:themeColor="hyperlink"/>
      <w:u w:val="single"/>
    </w:rPr>
  </w:style>
  <w:style w:type="character" w:styleId="FollowedHyperlink">
    <w:name w:val="FollowedHyperlink"/>
    <w:basedOn w:val="DefaultParagraphFont"/>
    <w:uiPriority w:val="99"/>
    <w:semiHidden/>
    <w:unhideWhenUsed/>
    <w:rsid w:val="007A37A0"/>
    <w:rPr>
      <w:color w:val="800080" w:themeColor="followedHyperlink"/>
      <w:u w:val="single"/>
    </w:rPr>
  </w:style>
  <w:style w:type="paragraph" w:styleId="CommentText">
    <w:name w:val="annotation text"/>
    <w:basedOn w:val="Normal"/>
    <w:link w:val="CommentTextChar"/>
    <w:uiPriority w:val="99"/>
    <w:rsid w:val="004360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360DD"/>
    <w:rPr>
      <w:rFonts w:ascii="Times New Roman" w:eastAsia="Times New Roman" w:hAnsi="Times New Roman" w:cs="Times New Roman"/>
      <w:sz w:val="20"/>
      <w:szCs w:val="20"/>
    </w:rPr>
  </w:style>
  <w:style w:type="table" w:styleId="TableGrid">
    <w:name w:val="Table Grid"/>
    <w:basedOn w:val="TableNormal"/>
    <w:uiPriority w:val="59"/>
    <w:rsid w:val="001A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94286"/>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194286"/>
    <w:rPr>
      <w:rFonts w:ascii="Times New Roman" w:eastAsia="Times New Roman" w:hAnsi="Times New Roman" w:cs="Times New Roman"/>
      <w:b/>
      <w:i/>
      <w:sz w:val="32"/>
      <w:szCs w:val="20"/>
      <w:lang w:eastAsia="en-GB"/>
    </w:rPr>
  </w:style>
  <w:style w:type="paragraph" w:styleId="Title">
    <w:name w:val="Title"/>
    <w:basedOn w:val="Normal"/>
    <w:link w:val="TitleChar"/>
    <w:qFormat/>
    <w:rsid w:val="0019428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94286"/>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194286"/>
  </w:style>
  <w:style w:type="character" w:styleId="CommentReference">
    <w:name w:val="annotation reference"/>
    <w:basedOn w:val="DefaultParagraphFont"/>
    <w:uiPriority w:val="99"/>
    <w:semiHidden/>
    <w:unhideWhenUsed/>
    <w:rsid w:val="00194286"/>
    <w:rPr>
      <w:sz w:val="16"/>
      <w:szCs w:val="16"/>
    </w:rPr>
  </w:style>
  <w:style w:type="paragraph" w:customStyle="1" w:styleId="Tabletext">
    <w:name w:val="Table text"/>
    <w:basedOn w:val="Normal"/>
    <w:rsid w:val="00194286"/>
    <w:pPr>
      <w:keepNext/>
      <w:spacing w:after="60" w:line="240" w:lineRule="auto"/>
    </w:pPr>
    <w:rPr>
      <w:rFonts w:ascii="Arial" w:eastAsia="Times New Roman" w:hAnsi="Arial" w:cs="Times New Roman"/>
      <w:szCs w:val="24"/>
      <w:lang w:val="en-US"/>
    </w:rPr>
  </w:style>
  <w:style w:type="paragraph" w:customStyle="1" w:styleId="TableParagraph">
    <w:name w:val="Table Paragraph"/>
    <w:basedOn w:val="Normal"/>
    <w:uiPriority w:val="1"/>
    <w:qFormat/>
    <w:rsid w:val="00194286"/>
    <w:pPr>
      <w:widowControl w:val="0"/>
      <w:spacing w:after="0" w:line="240" w:lineRule="auto"/>
    </w:pPr>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19428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428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460BE"/>
    <w:rPr>
      <w:color w:val="605E5C"/>
      <w:shd w:val="clear" w:color="auto" w:fill="E1DFDD"/>
    </w:rPr>
  </w:style>
  <w:style w:type="paragraph" w:styleId="BodyText2">
    <w:name w:val="Body Text 2"/>
    <w:basedOn w:val="Normal"/>
    <w:link w:val="BodyText2Char"/>
    <w:rsid w:val="005D6B89"/>
    <w:pPr>
      <w:spacing w:after="0" w:line="240" w:lineRule="auto"/>
    </w:pPr>
    <w:rPr>
      <w:rFonts w:ascii="Arial" w:eastAsia="Times New Roman" w:hAnsi="Arial" w:cs="Times New Roman"/>
      <w:sz w:val="17"/>
      <w:szCs w:val="20"/>
      <w:lang w:eastAsia="en-GB"/>
    </w:rPr>
  </w:style>
  <w:style w:type="character" w:customStyle="1" w:styleId="BodyText2Char">
    <w:name w:val="Body Text 2 Char"/>
    <w:basedOn w:val="DefaultParagraphFont"/>
    <w:link w:val="BodyText2"/>
    <w:rsid w:val="005D6B89"/>
    <w:rPr>
      <w:rFonts w:ascii="Arial" w:eastAsia="Times New Roman" w:hAnsi="Arial" w:cs="Times New Roman"/>
      <w:sz w:val="17"/>
      <w:szCs w:val="20"/>
      <w:lang w:eastAsia="en-GB"/>
    </w:rPr>
  </w:style>
  <w:style w:type="paragraph" w:styleId="BodyText">
    <w:name w:val="Body Text"/>
    <w:basedOn w:val="Normal"/>
    <w:link w:val="BodyTextChar"/>
    <w:unhideWhenUsed/>
    <w:rsid w:val="005D6B89"/>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5D6B89"/>
    <w:rPr>
      <w:rFonts w:ascii="Arial" w:eastAsia="Times New Roman" w:hAnsi="Arial" w:cs="Times New Roman"/>
      <w:sz w:val="24"/>
      <w:szCs w:val="20"/>
      <w:lang w:eastAsia="en-GB"/>
    </w:rPr>
  </w:style>
  <w:style w:type="paragraph" w:styleId="Revision">
    <w:name w:val="Revision"/>
    <w:hidden/>
    <w:uiPriority w:val="99"/>
    <w:semiHidden/>
    <w:rsid w:val="009014C6"/>
    <w:pPr>
      <w:spacing w:after="0" w:line="240" w:lineRule="auto"/>
    </w:pPr>
  </w:style>
  <w:style w:type="character" w:customStyle="1" w:styleId="Heading1Char">
    <w:name w:val="Heading 1 Char"/>
    <w:basedOn w:val="DefaultParagraphFont"/>
    <w:link w:val="Heading1"/>
    <w:uiPriority w:val="9"/>
    <w:rsid w:val="009A3E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492">
      <w:bodyDiv w:val="1"/>
      <w:marLeft w:val="0"/>
      <w:marRight w:val="0"/>
      <w:marTop w:val="0"/>
      <w:marBottom w:val="0"/>
      <w:divBdr>
        <w:top w:val="none" w:sz="0" w:space="0" w:color="auto"/>
        <w:left w:val="none" w:sz="0" w:space="0" w:color="auto"/>
        <w:bottom w:val="none" w:sz="0" w:space="0" w:color="auto"/>
        <w:right w:val="none" w:sz="0" w:space="0" w:color="auto"/>
      </w:divBdr>
    </w:div>
    <w:div w:id="286863546">
      <w:bodyDiv w:val="1"/>
      <w:marLeft w:val="0"/>
      <w:marRight w:val="0"/>
      <w:marTop w:val="0"/>
      <w:marBottom w:val="0"/>
      <w:divBdr>
        <w:top w:val="none" w:sz="0" w:space="0" w:color="auto"/>
        <w:left w:val="none" w:sz="0" w:space="0" w:color="auto"/>
        <w:bottom w:val="none" w:sz="0" w:space="0" w:color="auto"/>
        <w:right w:val="none" w:sz="0" w:space="0" w:color="auto"/>
      </w:divBdr>
    </w:div>
    <w:div w:id="353651810">
      <w:bodyDiv w:val="1"/>
      <w:marLeft w:val="0"/>
      <w:marRight w:val="0"/>
      <w:marTop w:val="0"/>
      <w:marBottom w:val="0"/>
      <w:divBdr>
        <w:top w:val="none" w:sz="0" w:space="0" w:color="auto"/>
        <w:left w:val="none" w:sz="0" w:space="0" w:color="auto"/>
        <w:bottom w:val="none" w:sz="0" w:space="0" w:color="auto"/>
        <w:right w:val="none" w:sz="0" w:space="0" w:color="auto"/>
      </w:divBdr>
    </w:div>
    <w:div w:id="1298416016">
      <w:bodyDiv w:val="1"/>
      <w:marLeft w:val="0"/>
      <w:marRight w:val="0"/>
      <w:marTop w:val="0"/>
      <w:marBottom w:val="0"/>
      <w:divBdr>
        <w:top w:val="none" w:sz="0" w:space="0" w:color="auto"/>
        <w:left w:val="none" w:sz="0" w:space="0" w:color="auto"/>
        <w:bottom w:val="none" w:sz="0" w:space="0" w:color="auto"/>
        <w:right w:val="none" w:sz="0" w:space="0" w:color="auto"/>
      </w:divBdr>
      <w:divsChild>
        <w:div w:id="943195378">
          <w:marLeft w:val="0"/>
          <w:marRight w:val="0"/>
          <w:marTop w:val="0"/>
          <w:marBottom w:val="0"/>
          <w:divBdr>
            <w:top w:val="none" w:sz="0" w:space="0" w:color="auto"/>
            <w:left w:val="none" w:sz="0" w:space="0" w:color="auto"/>
            <w:bottom w:val="none" w:sz="0" w:space="0" w:color="auto"/>
            <w:right w:val="none" w:sz="0" w:space="0" w:color="auto"/>
          </w:divBdr>
          <w:divsChild>
            <w:div w:id="1556047680">
              <w:marLeft w:val="0"/>
              <w:marRight w:val="0"/>
              <w:marTop w:val="0"/>
              <w:marBottom w:val="0"/>
              <w:divBdr>
                <w:top w:val="none" w:sz="0" w:space="0" w:color="auto"/>
                <w:left w:val="none" w:sz="0" w:space="0" w:color="auto"/>
                <w:bottom w:val="none" w:sz="0" w:space="0" w:color="auto"/>
                <w:right w:val="none" w:sz="0" w:space="0" w:color="auto"/>
              </w:divBdr>
              <w:divsChild>
                <w:div w:id="1697346917">
                  <w:marLeft w:val="0"/>
                  <w:marRight w:val="0"/>
                  <w:marTop w:val="0"/>
                  <w:marBottom w:val="0"/>
                  <w:divBdr>
                    <w:top w:val="none" w:sz="0" w:space="0" w:color="auto"/>
                    <w:left w:val="none" w:sz="0" w:space="0" w:color="auto"/>
                    <w:bottom w:val="none" w:sz="0" w:space="0" w:color="auto"/>
                    <w:right w:val="none" w:sz="0" w:space="0" w:color="auto"/>
                  </w:divBdr>
                  <w:divsChild>
                    <w:div w:id="1306936404">
                      <w:marLeft w:val="3"/>
                      <w:marRight w:val="0"/>
                      <w:marTop w:val="0"/>
                      <w:marBottom w:val="0"/>
                      <w:divBdr>
                        <w:top w:val="none" w:sz="0" w:space="0" w:color="auto"/>
                        <w:left w:val="none" w:sz="0" w:space="0" w:color="auto"/>
                        <w:bottom w:val="none" w:sz="0" w:space="0" w:color="auto"/>
                        <w:right w:val="none" w:sz="0" w:space="0" w:color="auto"/>
                      </w:divBdr>
                      <w:divsChild>
                        <w:div w:id="1220166866">
                          <w:marLeft w:val="0"/>
                          <w:marRight w:val="0"/>
                          <w:marTop w:val="0"/>
                          <w:marBottom w:val="0"/>
                          <w:divBdr>
                            <w:top w:val="none" w:sz="0" w:space="0" w:color="auto"/>
                            <w:left w:val="none" w:sz="0" w:space="0" w:color="auto"/>
                            <w:bottom w:val="none" w:sz="0" w:space="0" w:color="auto"/>
                            <w:right w:val="none" w:sz="0" w:space="0" w:color="auto"/>
                          </w:divBdr>
                          <w:divsChild>
                            <w:div w:id="1201241002">
                              <w:marLeft w:val="0"/>
                              <w:marRight w:val="0"/>
                              <w:marTop w:val="0"/>
                              <w:marBottom w:val="0"/>
                              <w:divBdr>
                                <w:top w:val="none" w:sz="0" w:space="0" w:color="auto"/>
                                <w:left w:val="none" w:sz="0" w:space="0" w:color="auto"/>
                                <w:bottom w:val="none" w:sz="0" w:space="0" w:color="auto"/>
                                <w:right w:val="none" w:sz="0" w:space="0" w:color="auto"/>
                              </w:divBdr>
                              <w:divsChild>
                                <w:div w:id="1393196967">
                                  <w:marLeft w:val="0"/>
                                  <w:marRight w:val="0"/>
                                  <w:marTop w:val="0"/>
                                  <w:marBottom w:val="0"/>
                                  <w:divBdr>
                                    <w:top w:val="none" w:sz="0" w:space="0" w:color="auto"/>
                                    <w:left w:val="none" w:sz="0" w:space="0" w:color="auto"/>
                                    <w:bottom w:val="none" w:sz="0" w:space="0" w:color="auto"/>
                                    <w:right w:val="none" w:sz="0" w:space="0" w:color="auto"/>
                                  </w:divBdr>
                                  <w:divsChild>
                                    <w:div w:id="828640009">
                                      <w:marLeft w:val="0"/>
                                      <w:marRight w:val="0"/>
                                      <w:marTop w:val="960"/>
                                      <w:marBottom w:val="960"/>
                                      <w:divBdr>
                                        <w:top w:val="none" w:sz="0" w:space="0" w:color="auto"/>
                                        <w:left w:val="none" w:sz="0" w:space="0" w:color="auto"/>
                                        <w:bottom w:val="none" w:sz="0" w:space="0" w:color="auto"/>
                                        <w:right w:val="none" w:sz="0" w:space="0" w:color="auto"/>
                                      </w:divBdr>
                                      <w:divsChild>
                                        <w:div w:id="790129412">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624768">
      <w:bodyDiv w:val="1"/>
      <w:marLeft w:val="0"/>
      <w:marRight w:val="0"/>
      <w:marTop w:val="0"/>
      <w:marBottom w:val="0"/>
      <w:divBdr>
        <w:top w:val="none" w:sz="0" w:space="0" w:color="auto"/>
        <w:left w:val="none" w:sz="0" w:space="0" w:color="auto"/>
        <w:bottom w:val="none" w:sz="0" w:space="0" w:color="auto"/>
        <w:right w:val="none" w:sz="0" w:space="0" w:color="auto"/>
      </w:divBdr>
    </w:div>
    <w:div w:id="1481969557">
      <w:bodyDiv w:val="1"/>
      <w:marLeft w:val="0"/>
      <w:marRight w:val="0"/>
      <w:marTop w:val="0"/>
      <w:marBottom w:val="0"/>
      <w:divBdr>
        <w:top w:val="none" w:sz="0" w:space="0" w:color="auto"/>
        <w:left w:val="none" w:sz="0" w:space="0" w:color="auto"/>
        <w:bottom w:val="none" w:sz="0" w:space="0" w:color="auto"/>
        <w:right w:val="none" w:sz="0" w:space="0" w:color="auto"/>
      </w:divBdr>
    </w:div>
    <w:div w:id="16358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communitypharmacy.scot.nhs.uk/nhs-ggc/pages/patient-group-directions-pgds/" TargetMode="External"/><Relationship Id="rId13" Type="http://schemas.openxmlformats.org/officeDocument/2006/relationships/hyperlink" Target="https://www.rightdecisions.scot.nhs.uk/media/mxthuan5/nhs-lanarkshire-patient-group-directions-pgd-governance-and-approval-framework-jan-2026_final.pdf" TargetMode="External"/><Relationship Id="rId3" Type="http://schemas.openxmlformats.org/officeDocument/2006/relationships/hyperlink" Target="https://cpherts.org.uk/wp-content/uploads/sites/66/2021/10/Levonorgestrel-HCC202010-Version-1.0a.pdf" TargetMode="External"/><Relationship Id="rId7" Type="http://schemas.openxmlformats.org/officeDocument/2006/relationships/hyperlink" Target="https://www.sps.nhs.uk/articles/understanding-roles-and-responsibilities-of-pgd-signatories/" TargetMode="External"/><Relationship Id="rId12" Type="http://schemas.openxmlformats.org/officeDocument/2006/relationships/hyperlink" Target="https://democracy.solihull.gov.uk/documents/s4385/Community%20Pharmacy%20-%20Call%20to%20Action%20FINAL%205%2012%2013.pdf" TargetMode="External"/><Relationship Id="rId2" Type="http://schemas.openxmlformats.org/officeDocument/2006/relationships/hyperlink" Target="https://pharmacistcoop.co.uk/articles/i8217m-a-locum-pharmacist-should-i-carry-out-services-under-private-pgd/" TargetMode="External"/><Relationship Id="rId1" Type="http://schemas.openxmlformats.org/officeDocument/2006/relationships/hyperlink" Target="https://www.sps.nhs.uk/articles/understanding-roles-and-responsibilities-of-pgd-signatories/" TargetMode="External"/><Relationship Id="rId6" Type="http://schemas.openxmlformats.org/officeDocument/2006/relationships/hyperlink" Target="https://www.sps.nhs.uk/wp-content/uploads/2017/05/RESPONSIBILITIES-OF-SIGNATORIES-OF-PGDS_-Final-Sept-2020.pdf" TargetMode="External"/><Relationship Id="rId11" Type="http://schemas.openxmlformats.org/officeDocument/2006/relationships/hyperlink" Target="https://cpe.org.uk/lpcs-and-local/locally-commissioned-services/nhs-standard-contract/" TargetMode="External"/><Relationship Id="rId5" Type="http://schemas.openxmlformats.org/officeDocument/2006/relationships/hyperlink" Target="https://www.sps.nhs.uk/articles/delegating-pgd-authorisation-by-a-local-authority/" TargetMode="External"/><Relationship Id="rId10" Type="http://schemas.openxmlformats.org/officeDocument/2006/relationships/hyperlink" Target="https://www.sps.nhs.uk/articles/understanding-roles-and-responsibilities-of-pgd-signatories/" TargetMode="External"/><Relationship Id="rId4" Type="http://schemas.openxmlformats.org/officeDocument/2006/relationships/hyperlink" Target="https://www.sps.nhs.uk/wp-content/uploads/2017/05/RESPONSIBILITIES-OF-SIGNATORIES-OF-PGDS_-Final-Sept-2020.pdf" TargetMode="External"/><Relationship Id="rId9" Type="http://schemas.openxmlformats.org/officeDocument/2006/relationships/hyperlink" Target="https://nottinghamshire.communitypharmacy.org.uk/nhs-contract/national-services/pharmacy-first/pharmacy-first-specification-pgds-and-documentation/" TargetMode="External"/><Relationship Id="rId14" Type="http://schemas.openxmlformats.org/officeDocument/2006/relationships/hyperlink" Target="https://www.sps.nhs.uk/articles/understanding-roles-and-responsibilities-of-pgd-signatories/"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www.medicines.org.uk/" TargetMode="External"/><Relationship Id="rId26" Type="http://schemas.openxmlformats.org/officeDocument/2006/relationships/hyperlink" Target="https://www.prescqipp.info/media/ajsgw3bs/320-over-the-counter-items-2-0.pdf" TargetMode="External"/><Relationship Id="rId39" Type="http://schemas.microsoft.com/office/2011/relationships/people" Target="people.xml"/><Relationship Id="rId21" Type="http://schemas.openxmlformats.org/officeDocument/2006/relationships/hyperlink" Target="https://www.nice.org.uk/guidance/mpg2/resources/competency-framework-for-health-professionals-using-patient-group-directions-msword-1367276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mpg2/resources" TargetMode="External"/><Relationship Id="rId17" Type="http://schemas.openxmlformats.org/officeDocument/2006/relationships/hyperlink" Target="https://yellowcard.mhra.gov.uk" TargetMode="External"/><Relationship Id="rId25" Type="http://schemas.openxmlformats.org/officeDocument/2006/relationships/hyperlink" Target="https://remedy.bnssg.icb.nhs.uk/media/xrvf3bu1/comm-pharm-hydrocortisone-pgd-final-26march-25-signed.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cines.org.uk" TargetMode="External"/><Relationship Id="rId20" Type="http://schemas.openxmlformats.org/officeDocument/2006/relationships/hyperlink" Target="https://www.nice.org.uk/guidance/mpg2"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icb.medicines@nhs.net" TargetMode="External"/><Relationship Id="rId24" Type="http://schemas.openxmlformats.org/officeDocument/2006/relationships/hyperlink" Target="https://www.rpharms.com/recognition/setting-professional-standards/safe-and-secure-handling-of-medicines/professional-guidance-on-the-safe-and-secure-handling-of-medicin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cines.org.uk" TargetMode="External"/><Relationship Id="rId23" Type="http://schemas.openxmlformats.org/officeDocument/2006/relationships/hyperlink" Target="https://www.nmc.org.uk/standards/code/" TargetMode="External"/><Relationship Id="rId28" Type="http://schemas.microsoft.com/office/2011/relationships/commentsExtended" Target="commentsExtended.xml"/><Relationship Id="rId36" Type="http://schemas.openxmlformats.org/officeDocument/2006/relationships/header" Target="header3.xml"/><Relationship Id="rId10" Type="http://schemas.openxmlformats.org/officeDocument/2006/relationships/image" Target="cid:image001.jpg@01CDADF6.0B639C90" TargetMode="External"/><Relationship Id="rId19" Type="http://schemas.openxmlformats.org/officeDocument/2006/relationships/hyperlink" Target="https://bnf.nice.org.uk/" TargetMode="External"/><Relationship Id="rId31" Type="http://schemas.openxmlformats.org/officeDocument/2006/relationships/hyperlink" Target="https://www.sps.nhs.uk/articles/understanding-roles-and-responsibilities-of-pgd-signator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ks.nice.org.uk/topics/corticosteroids-topical-skin-nose-eyes/management/topical-skin-treatment/" TargetMode="External"/><Relationship Id="rId22" Type="http://schemas.openxmlformats.org/officeDocument/2006/relationships/hyperlink" Target="http://www.doh.gov.uk"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oter" Target="footer2.xml"/><Relationship Id="rId8" Type="http://schemas.openxmlformats.org/officeDocument/2006/relationships/hyperlink" Target="https://remedy.bnssg.icb.nhs.uk/media/xrvf3bu1/comm-pharm-hydrocortisone-pgd-final-26march-25-signed.pdf"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FF83-F88B-4DA5-8465-B145B70671B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2739</Words>
  <Characters>16357</Characters>
  <Application>Microsoft Office Word</Application>
  <DocSecurity>0</DocSecurity>
  <Lines>629</Lines>
  <Paragraphs>272</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Bucknell Laura</dc:creator>
  <cp:lastModifiedBy>EDGE, Kimberley (NHS GLOUCESTERSHIRE ICB - 11M)</cp:lastModifiedBy>
  <cp:revision>2</cp:revision>
  <cp:lastPrinted>2019-03-07T15:58:00Z</cp:lastPrinted>
  <dcterms:created xsi:type="dcterms:W3CDTF">2026-07-01T11:28:00Z</dcterms:created>
  <dcterms:modified xsi:type="dcterms:W3CDTF">2026-07-01T11:28:00Z</dcterms:modified>
</cp:coreProperties>
</file>